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ABB406" w14:textId="5E107504" w:rsidR="00F03169" w:rsidRPr="007607B8" w:rsidRDefault="00F03169" w:rsidP="00F03169">
      <w:pPr>
        <w:pStyle w:val="NormalWeb"/>
        <w:shd w:val="clear" w:color="auto" w:fill="FFFFFF"/>
        <w:spacing w:before="0" w:beforeAutospacing="0" w:after="0" w:afterAutospacing="0"/>
        <w:rPr>
          <w:rFonts w:asciiTheme="minorHAnsi" w:hAnsiTheme="minorHAnsi" w:cstheme="minorHAnsi"/>
          <w:color w:val="414141"/>
        </w:rPr>
      </w:pPr>
      <w:r w:rsidRPr="007607B8">
        <w:rPr>
          <w:rStyle w:val="Heading1Char"/>
        </w:rPr>
        <w:t>Overview</w:t>
      </w:r>
      <w:r w:rsidRPr="007607B8">
        <w:rPr>
          <w:rFonts w:asciiTheme="minorHAnsi" w:hAnsiTheme="minorHAnsi" w:cstheme="minorHAnsi"/>
          <w:color w:val="414141"/>
        </w:rPr>
        <w:br/>
        <w:t>This living map ('the map') comprises bibliographic records of systematic reviews of social sciences research evidence on COVID-19.</w:t>
      </w:r>
      <w:r w:rsidR="001B12DB">
        <w:rPr>
          <w:rFonts w:asciiTheme="minorHAnsi" w:hAnsiTheme="minorHAnsi" w:cstheme="minorHAnsi"/>
          <w:color w:val="414141"/>
        </w:rPr>
        <w:t xml:space="preserve"> </w:t>
      </w:r>
    </w:p>
    <w:p w14:paraId="41DAD119" w14:textId="77777777" w:rsidR="00F03169" w:rsidRPr="007607B8" w:rsidRDefault="00F03169" w:rsidP="00F03169">
      <w:pPr>
        <w:pStyle w:val="NormalWeb"/>
        <w:shd w:val="clear" w:color="auto" w:fill="FFFFFF"/>
        <w:spacing w:before="0" w:beforeAutospacing="0" w:after="0" w:afterAutospacing="0"/>
        <w:rPr>
          <w:rStyle w:val="Strong"/>
          <w:rFonts w:asciiTheme="minorHAnsi" w:hAnsiTheme="minorHAnsi" w:cstheme="minorHAnsi"/>
          <w:color w:val="414141"/>
        </w:rPr>
      </w:pPr>
    </w:p>
    <w:p w14:paraId="065CC81A" w14:textId="025B349E" w:rsidR="00F03169" w:rsidRPr="007607B8" w:rsidRDefault="00F03169" w:rsidP="00FA5356">
      <w:pPr>
        <w:pStyle w:val="NormalWeb"/>
        <w:shd w:val="clear" w:color="auto" w:fill="FFFFFF"/>
        <w:spacing w:before="0" w:beforeAutospacing="0" w:after="0" w:afterAutospacing="0"/>
        <w:rPr>
          <w:rFonts w:asciiTheme="minorHAnsi" w:hAnsiTheme="minorHAnsi" w:cstheme="minorHAnsi"/>
          <w:color w:val="414141"/>
        </w:rPr>
      </w:pPr>
      <w:r w:rsidRPr="007607B8">
        <w:rPr>
          <w:rStyle w:val="Heading1Char"/>
        </w:rPr>
        <w:t>Suggested citation for the map</w:t>
      </w:r>
      <w:r w:rsidRPr="007607B8">
        <w:rPr>
          <w:rFonts w:asciiTheme="minorHAnsi" w:hAnsiTheme="minorHAnsi" w:cstheme="minorHAnsi"/>
          <w:color w:val="414141"/>
        </w:rPr>
        <w:br/>
      </w:r>
      <w:proofErr w:type="spellStart"/>
      <w:r w:rsidRPr="007607B8">
        <w:rPr>
          <w:rFonts w:asciiTheme="minorHAnsi" w:hAnsiTheme="minorHAnsi" w:cstheme="minorHAnsi"/>
          <w:color w:val="414141"/>
        </w:rPr>
        <w:t>Shemilt</w:t>
      </w:r>
      <w:proofErr w:type="spellEnd"/>
      <w:r w:rsidRPr="007607B8">
        <w:rPr>
          <w:rFonts w:asciiTheme="minorHAnsi" w:hAnsiTheme="minorHAnsi" w:cstheme="minorHAnsi"/>
          <w:color w:val="414141"/>
        </w:rPr>
        <w:t xml:space="preserve"> I, Gough D, Thomas J, Stansfield C, </w:t>
      </w:r>
      <w:proofErr w:type="spellStart"/>
      <w:r w:rsidRPr="007607B8">
        <w:rPr>
          <w:rFonts w:asciiTheme="minorHAnsi" w:hAnsiTheme="minorHAnsi" w:cstheme="minorHAnsi"/>
          <w:color w:val="414141"/>
        </w:rPr>
        <w:t>Bangpan</w:t>
      </w:r>
      <w:proofErr w:type="spellEnd"/>
      <w:r w:rsidRPr="007607B8">
        <w:rPr>
          <w:rFonts w:asciiTheme="minorHAnsi" w:hAnsiTheme="minorHAnsi" w:cstheme="minorHAnsi"/>
          <w:color w:val="414141"/>
        </w:rPr>
        <w:t xml:space="preserve"> M, Brunton J, Dickson K, </w:t>
      </w:r>
      <w:proofErr w:type="spellStart"/>
      <w:r w:rsidRPr="007607B8">
        <w:rPr>
          <w:rFonts w:asciiTheme="minorHAnsi" w:hAnsiTheme="minorHAnsi" w:cstheme="minorHAnsi"/>
          <w:color w:val="414141"/>
        </w:rPr>
        <w:t>Graziosi</w:t>
      </w:r>
      <w:proofErr w:type="spellEnd"/>
      <w:r w:rsidRPr="007607B8">
        <w:rPr>
          <w:rFonts w:asciiTheme="minorHAnsi" w:hAnsiTheme="minorHAnsi" w:cstheme="minorHAnsi"/>
          <w:color w:val="414141"/>
        </w:rPr>
        <w:t xml:space="preserve"> S, Hull P, </w:t>
      </w:r>
      <w:proofErr w:type="spellStart"/>
      <w:r w:rsidRPr="007607B8">
        <w:rPr>
          <w:rFonts w:asciiTheme="minorHAnsi" w:hAnsiTheme="minorHAnsi" w:cstheme="minorHAnsi"/>
          <w:color w:val="414141"/>
        </w:rPr>
        <w:t>Kneale</w:t>
      </w:r>
      <w:proofErr w:type="spellEnd"/>
      <w:r w:rsidRPr="007607B8">
        <w:rPr>
          <w:rFonts w:asciiTheme="minorHAnsi" w:hAnsiTheme="minorHAnsi" w:cstheme="minorHAnsi"/>
          <w:color w:val="414141"/>
        </w:rPr>
        <w:t xml:space="preserve"> D, </w:t>
      </w:r>
      <w:proofErr w:type="spellStart"/>
      <w:r w:rsidRPr="007607B8">
        <w:rPr>
          <w:rFonts w:asciiTheme="minorHAnsi" w:hAnsiTheme="minorHAnsi" w:cstheme="minorHAnsi"/>
          <w:color w:val="414141"/>
        </w:rPr>
        <w:t>Muraki</w:t>
      </w:r>
      <w:proofErr w:type="spellEnd"/>
      <w:r w:rsidRPr="007607B8">
        <w:rPr>
          <w:rFonts w:asciiTheme="minorHAnsi" w:hAnsiTheme="minorHAnsi" w:cstheme="minorHAnsi"/>
          <w:color w:val="414141"/>
        </w:rPr>
        <w:t xml:space="preserve"> S, </w:t>
      </w:r>
      <w:proofErr w:type="spellStart"/>
      <w:r w:rsidRPr="007607B8">
        <w:rPr>
          <w:rFonts w:asciiTheme="minorHAnsi" w:hAnsiTheme="minorHAnsi" w:cstheme="minorHAnsi"/>
          <w:color w:val="414141"/>
        </w:rPr>
        <w:t>Ramadani</w:t>
      </w:r>
      <w:proofErr w:type="spellEnd"/>
      <w:r w:rsidRPr="007607B8">
        <w:rPr>
          <w:rFonts w:asciiTheme="minorHAnsi" w:hAnsiTheme="minorHAnsi" w:cstheme="minorHAnsi"/>
          <w:color w:val="414141"/>
        </w:rPr>
        <w:t xml:space="preserve"> F, Vigurs C (2021). </w:t>
      </w:r>
      <w:r w:rsidRPr="007607B8">
        <w:rPr>
          <w:rFonts w:asciiTheme="minorHAnsi" w:hAnsiTheme="minorHAnsi" w:cstheme="minorHAnsi"/>
          <w:i/>
          <w:iCs/>
          <w:color w:val="414141"/>
        </w:rPr>
        <w:t>Living map of systematic reviews of social sciences research evidence on COVID-19</w:t>
      </w:r>
      <w:r w:rsidRPr="007607B8">
        <w:rPr>
          <w:rFonts w:asciiTheme="minorHAnsi" w:hAnsiTheme="minorHAnsi" w:cstheme="minorHAnsi"/>
          <w:color w:val="414141"/>
        </w:rPr>
        <w:t>. London: EPPI Centre, UCL Social Research Institute, University College London.</w:t>
      </w:r>
    </w:p>
    <w:p w14:paraId="7FFE4E16" w14:textId="77777777" w:rsidR="00FA5356" w:rsidRPr="007607B8" w:rsidRDefault="00FA5356" w:rsidP="00FA5356">
      <w:pPr>
        <w:pStyle w:val="NormalWeb"/>
        <w:shd w:val="clear" w:color="auto" w:fill="FFFFFF"/>
        <w:spacing w:before="0" w:beforeAutospacing="0" w:after="0" w:afterAutospacing="0"/>
        <w:rPr>
          <w:rFonts w:asciiTheme="minorHAnsi" w:hAnsiTheme="minorHAnsi" w:cstheme="minorHAnsi"/>
          <w:color w:val="414141"/>
        </w:rPr>
      </w:pPr>
    </w:p>
    <w:p w14:paraId="30752E7D" w14:textId="77777777" w:rsidR="00F03169" w:rsidRPr="007607B8" w:rsidRDefault="00F03169" w:rsidP="00F03169">
      <w:pPr>
        <w:pStyle w:val="NormalWeb"/>
        <w:shd w:val="clear" w:color="auto" w:fill="FFFFFF"/>
        <w:spacing w:before="0" w:beforeAutospacing="0" w:after="0" w:afterAutospacing="0"/>
        <w:rPr>
          <w:rFonts w:asciiTheme="minorHAnsi" w:hAnsiTheme="minorHAnsi" w:cstheme="minorHAnsi"/>
          <w:color w:val="414141"/>
        </w:rPr>
      </w:pPr>
      <w:r w:rsidRPr="007607B8">
        <w:rPr>
          <w:rStyle w:val="Heading1Char"/>
        </w:rPr>
        <w:t>Identifying the evidence</w:t>
      </w:r>
      <w:r w:rsidRPr="007607B8">
        <w:rPr>
          <w:rFonts w:asciiTheme="minorHAnsi" w:hAnsiTheme="minorHAnsi" w:cstheme="minorHAnsi"/>
          <w:color w:val="414141"/>
        </w:rPr>
        <w:br/>
        <w:t>Each record included in the map is an article that reports a systematic review of social sciences research on COVID-19.</w:t>
      </w:r>
    </w:p>
    <w:p w14:paraId="07D54E45" w14:textId="77777777" w:rsidR="00F03169" w:rsidRPr="007607B8" w:rsidRDefault="00F03169" w:rsidP="00F03169">
      <w:pPr>
        <w:pStyle w:val="NormalWeb"/>
        <w:shd w:val="clear" w:color="auto" w:fill="FFFFFF"/>
        <w:spacing w:before="0" w:beforeAutospacing="0" w:after="0" w:afterAutospacing="0"/>
        <w:rPr>
          <w:rStyle w:val="Strong"/>
          <w:rFonts w:asciiTheme="minorHAnsi" w:hAnsiTheme="minorHAnsi" w:cstheme="minorHAnsi"/>
          <w:i/>
          <w:iCs/>
          <w:color w:val="414141"/>
        </w:rPr>
      </w:pPr>
    </w:p>
    <w:p w14:paraId="1A854F39" w14:textId="1D28705B" w:rsidR="00F03169" w:rsidRPr="007607B8" w:rsidRDefault="00F03169" w:rsidP="00F03169">
      <w:pPr>
        <w:pStyle w:val="NormalWeb"/>
        <w:shd w:val="clear" w:color="auto" w:fill="FFFFFF"/>
        <w:spacing w:before="0" w:beforeAutospacing="0" w:after="0" w:afterAutospacing="0"/>
        <w:rPr>
          <w:rFonts w:asciiTheme="minorHAnsi" w:hAnsiTheme="minorHAnsi" w:cstheme="minorHAnsi"/>
          <w:color w:val="414141"/>
        </w:rPr>
      </w:pPr>
      <w:r w:rsidRPr="007607B8">
        <w:rPr>
          <w:rStyle w:val="Heading2Char"/>
        </w:rPr>
        <w:t>Eligibility criteria for the map</w:t>
      </w:r>
      <w:r w:rsidRPr="007607B8">
        <w:rPr>
          <w:rFonts w:asciiTheme="minorHAnsi" w:hAnsiTheme="minorHAnsi" w:cstheme="minorHAnsi"/>
          <w:color w:val="414141"/>
        </w:rPr>
        <w:br/>
        <w:t>To be eligible for publication in the map a record must be judged to meet all three of the following criteria:</w:t>
      </w:r>
    </w:p>
    <w:p w14:paraId="336B0AE2" w14:textId="77777777" w:rsidR="00F03169" w:rsidRPr="007607B8" w:rsidRDefault="00F03169" w:rsidP="00F03169">
      <w:pPr>
        <w:pStyle w:val="NormalWeb"/>
        <w:shd w:val="clear" w:color="auto" w:fill="FFFFFF"/>
        <w:spacing w:before="0" w:beforeAutospacing="0" w:after="0" w:afterAutospacing="0"/>
        <w:rPr>
          <w:rFonts w:asciiTheme="minorHAnsi" w:hAnsiTheme="minorHAnsi" w:cstheme="minorHAnsi"/>
          <w:color w:val="414141"/>
        </w:rPr>
      </w:pPr>
    </w:p>
    <w:p w14:paraId="2F3E173F" w14:textId="77777777" w:rsidR="00390339" w:rsidRDefault="00F03169" w:rsidP="00390339">
      <w:pPr>
        <w:pStyle w:val="NormalWeb"/>
        <w:numPr>
          <w:ilvl w:val="0"/>
          <w:numId w:val="1"/>
        </w:numPr>
        <w:shd w:val="clear" w:color="auto" w:fill="FFFFFF"/>
        <w:spacing w:before="0" w:beforeAutospacing="0" w:after="240" w:afterAutospacing="0"/>
        <w:ind w:left="284" w:hanging="284"/>
        <w:rPr>
          <w:rFonts w:asciiTheme="minorHAnsi" w:hAnsiTheme="minorHAnsi" w:cstheme="minorHAnsi"/>
          <w:color w:val="414141"/>
        </w:rPr>
      </w:pPr>
      <w:r w:rsidRPr="00390339">
        <w:rPr>
          <w:rFonts w:asciiTheme="minorHAnsi" w:hAnsiTheme="minorHAnsi" w:cstheme="minorHAnsi"/>
          <w:color w:val="414141"/>
          <w:u w:val="single"/>
        </w:rPr>
        <w:t>COVID-19</w:t>
      </w:r>
      <w:r w:rsidRPr="007607B8">
        <w:rPr>
          <w:rFonts w:asciiTheme="minorHAnsi" w:hAnsiTheme="minorHAnsi" w:cstheme="minorHAnsi"/>
          <w:color w:val="414141"/>
        </w:rPr>
        <w:t>. COVID-19 = coronavirus 2019 = SARS-Cov-2 = nCov-2019. COVID-19 needs to be a key focus of study rather than simply mentioned. </w:t>
      </w:r>
    </w:p>
    <w:p w14:paraId="417F68FF" w14:textId="77777777" w:rsidR="00390339" w:rsidRDefault="00F03169" w:rsidP="00390339">
      <w:pPr>
        <w:pStyle w:val="NormalWeb"/>
        <w:numPr>
          <w:ilvl w:val="0"/>
          <w:numId w:val="1"/>
        </w:numPr>
        <w:shd w:val="clear" w:color="auto" w:fill="FFFFFF"/>
        <w:spacing w:before="0" w:beforeAutospacing="0" w:after="240" w:afterAutospacing="0"/>
        <w:ind w:left="284" w:hanging="284"/>
        <w:rPr>
          <w:rFonts w:asciiTheme="minorHAnsi" w:hAnsiTheme="minorHAnsi" w:cstheme="minorHAnsi"/>
          <w:color w:val="414141"/>
        </w:rPr>
      </w:pPr>
      <w:r w:rsidRPr="00390339">
        <w:rPr>
          <w:rFonts w:asciiTheme="minorHAnsi" w:hAnsiTheme="minorHAnsi" w:cstheme="minorHAnsi"/>
          <w:color w:val="414141"/>
          <w:u w:val="single"/>
        </w:rPr>
        <w:t>Systematic Review</w:t>
      </w:r>
      <w:r w:rsidRPr="007607B8">
        <w:rPr>
          <w:rFonts w:asciiTheme="minorHAnsi" w:hAnsiTheme="minorHAnsi" w:cstheme="minorHAnsi"/>
          <w:color w:val="414141"/>
        </w:rPr>
        <w:t>. Defined in a broad way that can include systematic maps, scoping reviews, and syntheses, whether new reviews or updates, or reviews of reviews. Required features are: 1. Eligibility criteria (defining the types of studies eligible for consideration), which may be implicit in the text or in a PRISMA-type flow diagram (rather than specifically listed); and 2. An explicit search strategy (describing where and how such studies were sought and identified). Include any systematic review that aimed to include studies on COVID-19, whether or not any such studies were included in the review. Exclude protocols for systematic reviews. Exclude systematic reviews if these are: (a) simple lists of studies rather than mapping on different variables, or a synthesis; (b) reviews of guidelines, guidance, rules, or processes, and not of research studies. Exclude systematic reviews with a date of last search before December 2019 (when COVID-19 was first identified and reported).</w:t>
      </w:r>
    </w:p>
    <w:p w14:paraId="321E4E99" w14:textId="39BB9FB8" w:rsidR="00F03169" w:rsidRPr="007607B8" w:rsidRDefault="00F03169" w:rsidP="00390339">
      <w:pPr>
        <w:pStyle w:val="NormalWeb"/>
        <w:numPr>
          <w:ilvl w:val="0"/>
          <w:numId w:val="1"/>
        </w:numPr>
        <w:shd w:val="clear" w:color="auto" w:fill="FFFFFF"/>
        <w:spacing w:before="0" w:beforeAutospacing="0" w:after="240" w:afterAutospacing="0"/>
        <w:ind w:left="284" w:hanging="284"/>
        <w:rPr>
          <w:rFonts w:asciiTheme="minorHAnsi" w:hAnsiTheme="minorHAnsi" w:cstheme="minorHAnsi"/>
          <w:color w:val="414141"/>
        </w:rPr>
      </w:pPr>
      <w:r w:rsidRPr="00390339">
        <w:rPr>
          <w:rFonts w:asciiTheme="minorHAnsi" w:hAnsiTheme="minorHAnsi" w:cstheme="minorHAnsi"/>
          <w:color w:val="414141"/>
          <w:u w:val="single"/>
        </w:rPr>
        <w:t>Social Sciences Research</w:t>
      </w:r>
      <w:r w:rsidRPr="007607B8">
        <w:rPr>
          <w:rFonts w:asciiTheme="minorHAnsi" w:hAnsiTheme="minorHAnsi" w:cstheme="minorHAnsi"/>
          <w:color w:val="414141"/>
        </w:rPr>
        <w:t xml:space="preserve">. All forms of social science are relevant, including (but not limited to) </w:t>
      </w:r>
      <w:hyperlink r:id="rId7" w:history="1">
        <w:r w:rsidRPr="00390339">
          <w:rPr>
            <w:rStyle w:val="Hyperlink"/>
            <w:rFonts w:asciiTheme="minorHAnsi" w:hAnsiTheme="minorHAnsi" w:cstheme="minorHAnsi"/>
          </w:rPr>
          <w:t>IPPO priority areas concerning COVID-19</w:t>
        </w:r>
      </w:hyperlink>
      <w:r w:rsidRPr="007607B8">
        <w:rPr>
          <w:rFonts w:asciiTheme="minorHAnsi" w:hAnsiTheme="minorHAnsi" w:cstheme="minorHAnsi"/>
          <w:color w:val="414141"/>
        </w:rPr>
        <w:t xml:space="preserve"> ('Mental Health'; 'Education'; 'Housing'; 'Care'; 'Black, Asian &amp; Minority Ethnic Communities'; 'Vulnerable Communities'; and 'Online Life'). Exclude if a main focus of the systematic review is not on a social sciences topic (even if there is some mention of social issues); for example, exclude on the following topics (if the focus is not social): (a) epidemiology on social issues such as race and class if focus is just on the numbers, without a main focus on the analysis of social causes or effects; (b) appraisal of a technical product or process, unless the main focus is on the social aspects of this; (c) rates of transmission of infection, where not examining social aspects; (d) health systems, without a social focus.</w:t>
      </w:r>
    </w:p>
    <w:p w14:paraId="4FBA1481" w14:textId="77777777" w:rsidR="00F03169" w:rsidRPr="007607B8" w:rsidRDefault="00F03169" w:rsidP="00F03169">
      <w:pPr>
        <w:pStyle w:val="NormalWeb"/>
        <w:shd w:val="clear" w:color="auto" w:fill="FFFFFF"/>
        <w:spacing w:before="0" w:beforeAutospacing="0" w:after="240" w:afterAutospacing="0"/>
        <w:rPr>
          <w:rFonts w:asciiTheme="minorHAnsi" w:hAnsiTheme="minorHAnsi" w:cstheme="minorHAnsi"/>
          <w:color w:val="414141"/>
        </w:rPr>
      </w:pPr>
      <w:r w:rsidRPr="007607B8">
        <w:rPr>
          <w:rFonts w:asciiTheme="minorHAnsi" w:hAnsiTheme="minorHAnsi" w:cstheme="minorHAnsi"/>
          <w:color w:val="414141"/>
        </w:rPr>
        <w:t xml:space="preserve">The map is limited to records of systematic reviews published since December 2019 (when COVID-19 was first identified and reported). Nature of publication is not an exclusion </w:t>
      </w:r>
      <w:r w:rsidRPr="007607B8">
        <w:rPr>
          <w:rFonts w:asciiTheme="minorHAnsi" w:hAnsiTheme="minorHAnsi" w:cstheme="minorHAnsi"/>
          <w:color w:val="414141"/>
        </w:rPr>
        <w:lastRenderedPageBreak/>
        <w:t>criterion, so any form of publication, including letters, conference presentations, pre-prints and innovative formats, are included.</w:t>
      </w:r>
    </w:p>
    <w:p w14:paraId="30B1794C" w14:textId="38BDFFC1" w:rsidR="00F03169" w:rsidRPr="007607B8" w:rsidRDefault="00F03169" w:rsidP="00F03169">
      <w:pPr>
        <w:pStyle w:val="NormalWeb"/>
        <w:shd w:val="clear" w:color="auto" w:fill="FFFFFF"/>
        <w:spacing w:before="0" w:beforeAutospacing="0" w:after="240" w:afterAutospacing="0"/>
        <w:rPr>
          <w:rFonts w:asciiTheme="minorHAnsi" w:hAnsiTheme="minorHAnsi" w:cstheme="minorHAnsi"/>
          <w:color w:val="414141"/>
        </w:rPr>
      </w:pPr>
      <w:r w:rsidRPr="007607B8">
        <w:rPr>
          <w:rFonts w:asciiTheme="minorHAnsi" w:hAnsiTheme="minorHAnsi" w:cstheme="minorHAnsi"/>
          <w:color w:val="414141"/>
        </w:rPr>
        <w:t xml:space="preserve">N.B. This is a living map that is being continuously updated and published </w:t>
      </w:r>
      <w:r w:rsidR="00375775" w:rsidRPr="007607B8">
        <w:rPr>
          <w:rFonts w:asciiTheme="minorHAnsi" w:hAnsiTheme="minorHAnsi" w:cstheme="minorHAnsi"/>
          <w:color w:val="414141"/>
        </w:rPr>
        <w:t>monthly</w:t>
      </w:r>
      <w:r w:rsidRPr="007607B8">
        <w:rPr>
          <w:rFonts w:asciiTheme="minorHAnsi" w:hAnsiTheme="minorHAnsi" w:cstheme="minorHAnsi"/>
          <w:color w:val="414141"/>
        </w:rPr>
        <w:t>. Its eligibility criteria are therefore subject to change as the map continues to evolve and as we encounter, discuss and resolve further 'borderline eligible' records.</w:t>
      </w:r>
    </w:p>
    <w:p w14:paraId="238729AF" w14:textId="3D664733" w:rsidR="00F03169" w:rsidRPr="007607B8" w:rsidRDefault="00F03169" w:rsidP="00F03169">
      <w:pPr>
        <w:pStyle w:val="NormalWeb"/>
        <w:shd w:val="clear" w:color="auto" w:fill="FFFFFF"/>
        <w:spacing w:before="0" w:beforeAutospacing="0" w:after="0" w:afterAutospacing="0"/>
        <w:rPr>
          <w:rFonts w:asciiTheme="minorHAnsi" w:hAnsiTheme="minorHAnsi" w:cstheme="minorHAnsi"/>
          <w:color w:val="414141"/>
        </w:rPr>
      </w:pPr>
      <w:r w:rsidRPr="007607B8">
        <w:rPr>
          <w:rStyle w:val="Heading2Char"/>
        </w:rPr>
        <w:t>Version 1</w:t>
      </w:r>
      <w:r w:rsidRPr="007607B8">
        <w:rPr>
          <w:rFonts w:asciiTheme="minorHAnsi" w:hAnsiTheme="minorHAnsi" w:cstheme="minorHAnsi"/>
          <w:color w:val="414141"/>
        </w:rPr>
        <w:br/>
        <w:t xml:space="preserve">To identify eligible systematic reviews for </w:t>
      </w:r>
      <w:r w:rsidR="00BE1321" w:rsidRPr="007607B8">
        <w:rPr>
          <w:rFonts w:asciiTheme="minorHAnsi" w:hAnsiTheme="minorHAnsi" w:cstheme="minorHAnsi"/>
          <w:color w:val="414141"/>
        </w:rPr>
        <w:t>'</w:t>
      </w:r>
      <w:r w:rsidRPr="007607B8">
        <w:rPr>
          <w:rFonts w:asciiTheme="minorHAnsi" w:hAnsiTheme="minorHAnsi" w:cstheme="minorHAnsi"/>
          <w:color w:val="414141"/>
        </w:rPr>
        <w:t>Version 1</w:t>
      </w:r>
      <w:r w:rsidR="00BE1321" w:rsidRPr="007607B8">
        <w:rPr>
          <w:rFonts w:asciiTheme="minorHAnsi" w:hAnsiTheme="minorHAnsi" w:cstheme="minorHAnsi"/>
          <w:color w:val="414141"/>
        </w:rPr>
        <w:t>'</w:t>
      </w:r>
      <w:r w:rsidRPr="007607B8">
        <w:rPr>
          <w:rFonts w:asciiTheme="minorHAnsi" w:hAnsiTheme="minorHAnsi" w:cstheme="minorHAnsi"/>
          <w:color w:val="414141"/>
        </w:rPr>
        <w:t xml:space="preserve"> of the map (published on </w:t>
      </w:r>
      <w:r w:rsidR="00375775" w:rsidRPr="007607B8">
        <w:rPr>
          <w:rFonts w:asciiTheme="minorHAnsi" w:hAnsiTheme="minorHAnsi" w:cstheme="minorHAnsi"/>
          <w:color w:val="414141"/>
        </w:rPr>
        <w:t>26</w:t>
      </w:r>
      <w:r w:rsidRPr="007607B8">
        <w:rPr>
          <w:rFonts w:asciiTheme="minorHAnsi" w:hAnsiTheme="minorHAnsi" w:cstheme="minorHAnsi"/>
          <w:color w:val="414141"/>
        </w:rPr>
        <w:t xml:space="preserve"> March 2021), we designed and implemented a bespoke, semi-automated, Microsoft Academic Graph [1</w:t>
      </w:r>
      <w:r w:rsidR="004F2D6D">
        <w:rPr>
          <w:rFonts w:asciiTheme="minorHAnsi" w:hAnsiTheme="minorHAnsi" w:cstheme="minorHAnsi"/>
          <w:color w:val="414141"/>
        </w:rPr>
        <w:t>, 2</w:t>
      </w:r>
      <w:r w:rsidRPr="007607B8">
        <w:rPr>
          <w:rFonts w:asciiTheme="minorHAnsi" w:hAnsiTheme="minorHAnsi" w:cstheme="minorHAnsi"/>
          <w:color w:val="414141"/>
        </w:rPr>
        <w:t>] (MAG)-enabled workflow hosted in EPPI Reviewer Web (ER-Web) [</w:t>
      </w:r>
      <w:r w:rsidR="001B12DB">
        <w:rPr>
          <w:rFonts w:asciiTheme="minorHAnsi" w:hAnsiTheme="minorHAnsi" w:cstheme="minorHAnsi"/>
          <w:color w:val="414141"/>
        </w:rPr>
        <w:t>3</w:t>
      </w:r>
      <w:r w:rsidRPr="007607B8">
        <w:rPr>
          <w:rFonts w:asciiTheme="minorHAnsi" w:hAnsiTheme="minorHAnsi" w:cstheme="minorHAnsi"/>
          <w:color w:val="414141"/>
        </w:rPr>
        <w:t>]. This MAG-enabled workflow identified bibliographic (title-abstract) records of eligible systematic reviews from multiple sources, using multiple methods:</w:t>
      </w:r>
    </w:p>
    <w:p w14:paraId="1356E695" w14:textId="051A199C" w:rsidR="00F03169" w:rsidRPr="007607B8" w:rsidRDefault="009B081D" w:rsidP="00F03169">
      <w:pPr>
        <w:pStyle w:val="NormalWeb"/>
        <w:shd w:val="clear" w:color="auto" w:fill="FFFFFF"/>
        <w:spacing w:before="0" w:beforeAutospacing="0" w:after="240" w:afterAutospacing="0"/>
        <w:rPr>
          <w:rFonts w:asciiTheme="minorHAnsi" w:hAnsiTheme="minorHAnsi" w:cstheme="minorHAnsi"/>
          <w:color w:val="414141"/>
        </w:rPr>
      </w:pPr>
      <w:r w:rsidRPr="007607B8">
        <w:rPr>
          <w:rFonts w:asciiTheme="minorHAnsi" w:hAnsiTheme="minorHAnsi" w:cstheme="minorHAnsi"/>
          <w:color w:val="414141"/>
        </w:rPr>
        <w:br/>
      </w:r>
      <w:r w:rsidR="00F03169" w:rsidRPr="007607B8">
        <w:rPr>
          <w:rFonts w:asciiTheme="minorHAnsi" w:hAnsiTheme="minorHAnsi" w:cstheme="minorHAnsi"/>
          <w:color w:val="414141"/>
        </w:rPr>
        <w:t>1</w:t>
      </w:r>
      <w:r w:rsidR="00390339">
        <w:rPr>
          <w:rFonts w:asciiTheme="minorHAnsi" w:hAnsiTheme="minorHAnsi" w:cstheme="minorHAnsi"/>
          <w:color w:val="414141"/>
        </w:rPr>
        <w:t>.</w:t>
      </w:r>
      <w:r w:rsidR="00F03169" w:rsidRPr="007607B8">
        <w:rPr>
          <w:rFonts w:asciiTheme="minorHAnsi" w:hAnsiTheme="minorHAnsi" w:cstheme="minorHAnsi"/>
          <w:color w:val="414141"/>
        </w:rPr>
        <w:t xml:space="preserve"> COVID-19 'Custom Searches' of MAG datasets up to </w:t>
      </w:r>
      <w:r w:rsidR="00375775" w:rsidRPr="007607B8">
        <w:rPr>
          <w:rFonts w:asciiTheme="minorHAnsi" w:hAnsiTheme="minorHAnsi" w:cstheme="minorHAnsi"/>
          <w:color w:val="414141"/>
        </w:rPr>
        <w:t>1</w:t>
      </w:r>
      <w:r w:rsidR="00F03169" w:rsidRPr="007607B8">
        <w:rPr>
          <w:rFonts w:asciiTheme="minorHAnsi" w:hAnsiTheme="minorHAnsi" w:cstheme="minorHAnsi"/>
          <w:color w:val="414141"/>
        </w:rPr>
        <w:t xml:space="preserve"> March 2021</w:t>
      </w:r>
      <w:r w:rsidR="004364A2">
        <w:rPr>
          <w:rFonts w:asciiTheme="minorHAnsi" w:hAnsiTheme="minorHAnsi" w:cstheme="minorHAnsi"/>
          <w:color w:val="414141"/>
        </w:rPr>
        <w:t xml:space="preserve"> (release date 16 March 2021</w:t>
      </w:r>
      <w:r w:rsidR="00F03169" w:rsidRPr="007607B8">
        <w:rPr>
          <w:rFonts w:asciiTheme="minorHAnsi" w:hAnsiTheme="minorHAnsi" w:cstheme="minorHAnsi"/>
          <w:color w:val="414141"/>
        </w:rPr>
        <w:t>. The entire MAG dataset comprises &gt;250 million bibliographic records of research articles, and this dataset is updated with new records (</w:t>
      </w:r>
      <w:proofErr w:type="gramStart"/>
      <w:r w:rsidR="00F03169" w:rsidRPr="007607B8">
        <w:rPr>
          <w:rFonts w:asciiTheme="minorHAnsi" w:hAnsiTheme="minorHAnsi" w:cstheme="minorHAnsi"/>
          <w:color w:val="414141"/>
        </w:rPr>
        <w:t>i.e.</w:t>
      </w:r>
      <w:proofErr w:type="gramEnd"/>
      <w:r w:rsidR="00F03169" w:rsidRPr="007607B8">
        <w:rPr>
          <w:rFonts w:asciiTheme="minorHAnsi" w:hAnsiTheme="minorHAnsi" w:cstheme="minorHAnsi"/>
          <w:color w:val="414141"/>
        </w:rPr>
        <w:t xml:space="preserve"> an updated version of the MAG dataset is released) every 14 days (</w:t>
      </w:r>
      <w:proofErr w:type="spellStart"/>
      <w:r w:rsidR="00F03169" w:rsidRPr="007607B8">
        <w:rPr>
          <w:rFonts w:asciiTheme="minorHAnsi" w:hAnsiTheme="minorHAnsi" w:cstheme="minorHAnsi"/>
          <w:color w:val="414141"/>
        </w:rPr>
        <w:t>approx</w:t>
      </w:r>
      <w:proofErr w:type="spellEnd"/>
      <w:r w:rsidR="00F03169" w:rsidRPr="007607B8">
        <w:rPr>
          <w:rFonts w:asciiTheme="minorHAnsi" w:hAnsiTheme="minorHAnsi" w:cstheme="minorHAnsi"/>
          <w:color w:val="414141"/>
        </w:rPr>
        <w:t>). Searches were conducted using the MAG 'Custom Search' feature in MAG Browser tools in ER-Web:</w:t>
      </w:r>
    </w:p>
    <w:p w14:paraId="07D8AAF7" w14:textId="6C74E4B5" w:rsidR="00F03169" w:rsidRPr="007607B8" w:rsidRDefault="00F03169" w:rsidP="00F03169">
      <w:pPr>
        <w:pStyle w:val="NormalWeb"/>
        <w:shd w:val="clear" w:color="auto" w:fill="FFFFFF"/>
        <w:spacing w:before="0" w:beforeAutospacing="0" w:after="240" w:afterAutospacing="0"/>
        <w:rPr>
          <w:rFonts w:asciiTheme="minorHAnsi" w:hAnsiTheme="minorHAnsi" w:cstheme="minorHAnsi"/>
          <w:color w:val="414141"/>
        </w:rPr>
      </w:pPr>
      <w:r w:rsidRPr="007607B8">
        <w:rPr>
          <w:rFonts w:asciiTheme="minorHAnsi" w:hAnsiTheme="minorHAnsi" w:cstheme="minorHAnsi"/>
          <w:color w:val="414141"/>
        </w:rPr>
        <w:t>And(OR(And(W='severe',W='acute',W='respiratory',W='syndrome',W='coronavirus'),And(W='coronavirus',W='19'),And(W='coronavirus',W='2019'),And(W='covid',W='19'),And(W='covid',W='2019'),W='covid19',And(W='2019',W='ncov'),And(W='middle',W='east',W='respiratory',W='syndrome',W='coronavirus'),And(W='corona',W='virus',W='disease',W='2019'),A</w:t>
      </w:r>
      <w:r w:rsidR="009B081D" w:rsidRPr="007607B8">
        <w:rPr>
          <w:rFonts w:asciiTheme="minorHAnsi" w:hAnsiTheme="minorHAnsi" w:cstheme="minorHAnsi"/>
          <w:color w:val="414141"/>
        </w:rPr>
        <w:t>X</w:t>
      </w:r>
      <w:r w:rsidRPr="007607B8">
        <w:rPr>
          <w:rFonts w:asciiTheme="minorHAnsi" w:hAnsiTheme="minorHAnsi" w:cstheme="minorHAnsi"/>
          <w:color w:val="414141"/>
        </w:rPr>
        <w:t>nd(W='new',W='coronavirus'),And(W='novel',W='coronavirus'),And(W='sars',W='cov2'),And(W='sars',W='cov',W='2'),And(W='sars',W='coronavirus',W='2'),Composite(F.FId=3008058167),Composite(F.FId=3007834351),Composite(F.FId=3006700255)),And(W='review',OR(W='systematic',W='literature',W='scoping',W='narrative',W='qualitative',W='evidence',W='quantitative',W='meta',W='critical',And(W='mixed',W='studies'),W='mapping',W='cochrane',W='integrative',W='living',W='rapid')))</w:t>
      </w:r>
    </w:p>
    <w:p w14:paraId="1E236820" w14:textId="31F72D29" w:rsidR="00F03169" w:rsidRPr="007607B8" w:rsidRDefault="00F03169" w:rsidP="00F03169">
      <w:pPr>
        <w:pStyle w:val="NormalWeb"/>
        <w:shd w:val="clear" w:color="auto" w:fill="FFFFFF"/>
        <w:spacing w:before="0" w:beforeAutospacing="0" w:after="240" w:afterAutospacing="0"/>
        <w:rPr>
          <w:rFonts w:asciiTheme="minorHAnsi" w:hAnsiTheme="minorHAnsi" w:cstheme="minorHAnsi"/>
          <w:color w:val="414141"/>
        </w:rPr>
      </w:pPr>
      <w:r w:rsidRPr="007607B8">
        <w:rPr>
          <w:rFonts w:asciiTheme="minorHAnsi" w:hAnsiTheme="minorHAnsi" w:cstheme="minorHAnsi"/>
          <w:color w:val="414141"/>
        </w:rPr>
        <w:t>The 'COVID-19' component of this custom search strategy was originally developed to help identify eligible records for our health-focussed living map of COVID-19 research articles [</w:t>
      </w:r>
      <w:r w:rsidR="001B12DB">
        <w:rPr>
          <w:rFonts w:asciiTheme="minorHAnsi" w:hAnsiTheme="minorHAnsi" w:cstheme="minorHAnsi"/>
          <w:color w:val="414141"/>
        </w:rPr>
        <w:t>4</w:t>
      </w:r>
      <w:r w:rsidRPr="007607B8">
        <w:rPr>
          <w:rFonts w:asciiTheme="minorHAnsi" w:hAnsiTheme="minorHAnsi" w:cstheme="minorHAnsi"/>
          <w:color w:val="414141"/>
        </w:rPr>
        <w:t xml:space="preserve">] (see '2' immediately below). The 'systematic reviews' component was adapted from a search strategy used to create the </w:t>
      </w:r>
      <w:hyperlink r:id="rId8" w:history="1">
        <w:r w:rsidRPr="00390339">
          <w:rPr>
            <w:rStyle w:val="Hyperlink"/>
            <w:rFonts w:asciiTheme="minorHAnsi" w:hAnsiTheme="minorHAnsi" w:cstheme="minorHAnsi"/>
          </w:rPr>
          <w:t>PubMed 'systematic reviews filter'</w:t>
        </w:r>
      </w:hyperlink>
      <w:r w:rsidRPr="007607B8">
        <w:rPr>
          <w:rFonts w:asciiTheme="minorHAnsi" w:hAnsiTheme="minorHAnsi" w:cstheme="minorHAnsi"/>
          <w:color w:val="414141"/>
        </w:rPr>
        <w:t xml:space="preserve"> and is designed to retrieve a broad range of eligible types of reviews (see ‘Eligibility criteria for the map’).</w:t>
      </w:r>
    </w:p>
    <w:p w14:paraId="4F5E5569" w14:textId="09D87DF6" w:rsidR="00F03169" w:rsidRPr="007607B8" w:rsidRDefault="00F03169" w:rsidP="00F03169">
      <w:pPr>
        <w:pStyle w:val="NormalWeb"/>
        <w:shd w:val="clear" w:color="auto" w:fill="FFFFFF"/>
        <w:spacing w:before="0" w:beforeAutospacing="0" w:after="240" w:afterAutospacing="0"/>
        <w:rPr>
          <w:rFonts w:asciiTheme="minorHAnsi" w:hAnsiTheme="minorHAnsi" w:cstheme="minorHAnsi"/>
          <w:color w:val="414141"/>
        </w:rPr>
      </w:pPr>
      <w:r w:rsidRPr="007607B8">
        <w:rPr>
          <w:rFonts w:asciiTheme="minorHAnsi" w:hAnsiTheme="minorHAnsi" w:cstheme="minorHAnsi"/>
          <w:color w:val="414141"/>
        </w:rPr>
        <w:t>2</w:t>
      </w:r>
      <w:r w:rsidR="00390339">
        <w:rPr>
          <w:rFonts w:asciiTheme="minorHAnsi" w:hAnsiTheme="minorHAnsi" w:cstheme="minorHAnsi"/>
          <w:color w:val="414141"/>
        </w:rPr>
        <w:t>.</w:t>
      </w:r>
      <w:r w:rsidRPr="007607B8">
        <w:rPr>
          <w:rFonts w:asciiTheme="minorHAnsi" w:hAnsiTheme="minorHAnsi" w:cstheme="minorHAnsi"/>
          <w:color w:val="414141"/>
        </w:rPr>
        <w:t xml:space="preserve"> MAG and MAG-linked records assigned to 'Mental Health Impacts', 'Social / Economic / Indirect Impacts', or 'Case Study (Organisation)' topic codes and published, up to 21 December 2020, in a health-focused living map of COVID-19 research articles [</w:t>
      </w:r>
      <w:r w:rsidR="001B12DB">
        <w:rPr>
          <w:rFonts w:asciiTheme="minorHAnsi" w:hAnsiTheme="minorHAnsi" w:cstheme="minorHAnsi"/>
          <w:color w:val="414141"/>
        </w:rPr>
        <w:t>4</w:t>
      </w:r>
      <w:r w:rsidRPr="007607B8">
        <w:rPr>
          <w:rFonts w:asciiTheme="minorHAnsi" w:hAnsiTheme="minorHAnsi" w:cstheme="minorHAnsi"/>
          <w:color w:val="414141"/>
        </w:rPr>
        <w:t>] that we are continuously updating for the UK Department of Health and Social Care.</w:t>
      </w:r>
    </w:p>
    <w:p w14:paraId="70FF896A" w14:textId="28283848" w:rsidR="00F03169" w:rsidRPr="007607B8" w:rsidRDefault="00F03169" w:rsidP="00F03169">
      <w:pPr>
        <w:pStyle w:val="NormalWeb"/>
        <w:shd w:val="clear" w:color="auto" w:fill="FFFFFF"/>
        <w:spacing w:before="0" w:beforeAutospacing="0" w:after="240" w:afterAutospacing="0"/>
        <w:rPr>
          <w:rFonts w:asciiTheme="minorHAnsi" w:hAnsiTheme="minorHAnsi" w:cstheme="minorHAnsi"/>
          <w:color w:val="414141"/>
        </w:rPr>
      </w:pPr>
      <w:r w:rsidRPr="007607B8">
        <w:rPr>
          <w:rFonts w:asciiTheme="minorHAnsi" w:hAnsiTheme="minorHAnsi" w:cstheme="minorHAnsi"/>
          <w:color w:val="414141"/>
        </w:rPr>
        <w:t>3</w:t>
      </w:r>
      <w:r w:rsidR="00390339">
        <w:rPr>
          <w:rFonts w:asciiTheme="minorHAnsi" w:hAnsiTheme="minorHAnsi" w:cstheme="minorHAnsi"/>
          <w:color w:val="414141"/>
        </w:rPr>
        <w:t>.</w:t>
      </w:r>
      <w:r w:rsidRPr="007607B8">
        <w:rPr>
          <w:rFonts w:asciiTheme="minorHAnsi" w:hAnsiTheme="minorHAnsi" w:cstheme="minorHAnsi"/>
          <w:color w:val="414141"/>
        </w:rPr>
        <w:t xml:space="preserve"> Selected records from the COVID-19 Evidence Reviews Database [</w:t>
      </w:r>
      <w:r w:rsidR="001B12DB">
        <w:rPr>
          <w:rFonts w:asciiTheme="minorHAnsi" w:hAnsiTheme="minorHAnsi" w:cstheme="minorHAnsi"/>
          <w:color w:val="414141"/>
        </w:rPr>
        <w:t>5</w:t>
      </w:r>
      <w:r w:rsidRPr="007607B8">
        <w:rPr>
          <w:rFonts w:asciiTheme="minorHAnsi" w:hAnsiTheme="minorHAnsi" w:cstheme="minorHAnsi"/>
          <w:color w:val="414141"/>
        </w:rPr>
        <w:t>], up to 13 January 2021.</w:t>
      </w:r>
    </w:p>
    <w:p w14:paraId="16479368" w14:textId="75407ECE" w:rsidR="00F03169" w:rsidRPr="007607B8" w:rsidRDefault="00F03169" w:rsidP="00F03169">
      <w:pPr>
        <w:pStyle w:val="NormalWeb"/>
        <w:shd w:val="clear" w:color="auto" w:fill="FFFFFF"/>
        <w:spacing w:before="0" w:beforeAutospacing="0" w:after="240" w:afterAutospacing="0"/>
        <w:rPr>
          <w:rFonts w:asciiTheme="minorHAnsi" w:hAnsiTheme="minorHAnsi" w:cstheme="minorHAnsi"/>
          <w:color w:val="414141"/>
        </w:rPr>
      </w:pPr>
      <w:r w:rsidRPr="007607B8">
        <w:rPr>
          <w:rFonts w:asciiTheme="minorHAnsi" w:hAnsiTheme="minorHAnsi" w:cstheme="minorHAnsi"/>
          <w:color w:val="414141"/>
        </w:rPr>
        <w:t>4</w:t>
      </w:r>
      <w:r w:rsidR="00390339">
        <w:rPr>
          <w:rFonts w:asciiTheme="minorHAnsi" w:hAnsiTheme="minorHAnsi" w:cstheme="minorHAnsi"/>
          <w:color w:val="414141"/>
        </w:rPr>
        <w:t>.</w:t>
      </w:r>
      <w:r w:rsidRPr="007607B8">
        <w:rPr>
          <w:rFonts w:asciiTheme="minorHAnsi" w:hAnsiTheme="minorHAnsi" w:cstheme="minorHAnsi"/>
          <w:color w:val="414141"/>
        </w:rPr>
        <w:t xml:space="preserve"> Selected records from the </w:t>
      </w:r>
      <w:proofErr w:type="spellStart"/>
      <w:r w:rsidRPr="007607B8">
        <w:rPr>
          <w:rFonts w:asciiTheme="minorHAnsi" w:hAnsiTheme="minorHAnsi" w:cstheme="minorHAnsi"/>
          <w:color w:val="414141"/>
        </w:rPr>
        <w:t>Epistemonikos</w:t>
      </w:r>
      <w:proofErr w:type="spellEnd"/>
      <w:r w:rsidRPr="007607B8">
        <w:rPr>
          <w:rFonts w:asciiTheme="minorHAnsi" w:hAnsiTheme="minorHAnsi" w:cstheme="minorHAnsi"/>
          <w:color w:val="414141"/>
        </w:rPr>
        <w:t xml:space="preserve"> database [</w:t>
      </w:r>
      <w:r w:rsidR="001B12DB">
        <w:rPr>
          <w:rFonts w:asciiTheme="minorHAnsi" w:hAnsiTheme="minorHAnsi" w:cstheme="minorHAnsi"/>
          <w:color w:val="414141"/>
        </w:rPr>
        <w:t>6</w:t>
      </w:r>
      <w:r w:rsidRPr="007607B8">
        <w:rPr>
          <w:rFonts w:asciiTheme="minorHAnsi" w:hAnsiTheme="minorHAnsi" w:cstheme="minorHAnsi"/>
          <w:color w:val="414141"/>
        </w:rPr>
        <w:t>], 'systematic reviews and broad evidence syntheses on COVID-19', up to 28 January 2021.</w:t>
      </w:r>
    </w:p>
    <w:p w14:paraId="52EEC5D6" w14:textId="2D0333E6" w:rsidR="00F03169" w:rsidRPr="007607B8" w:rsidRDefault="00F03169" w:rsidP="00F03169">
      <w:pPr>
        <w:pStyle w:val="NormalWeb"/>
        <w:shd w:val="clear" w:color="auto" w:fill="FFFFFF"/>
        <w:spacing w:before="0" w:beforeAutospacing="0" w:after="240" w:afterAutospacing="0"/>
        <w:rPr>
          <w:rFonts w:asciiTheme="minorHAnsi" w:hAnsiTheme="minorHAnsi" w:cstheme="minorHAnsi"/>
          <w:color w:val="414141"/>
        </w:rPr>
      </w:pPr>
      <w:r w:rsidRPr="007607B8">
        <w:rPr>
          <w:rFonts w:asciiTheme="minorHAnsi" w:hAnsiTheme="minorHAnsi" w:cstheme="minorHAnsi"/>
          <w:color w:val="414141"/>
        </w:rPr>
        <w:lastRenderedPageBreak/>
        <w:t>5</w:t>
      </w:r>
      <w:r w:rsidR="00390339">
        <w:rPr>
          <w:rFonts w:asciiTheme="minorHAnsi" w:hAnsiTheme="minorHAnsi" w:cstheme="minorHAnsi"/>
          <w:color w:val="414141"/>
        </w:rPr>
        <w:t>.</w:t>
      </w:r>
      <w:r w:rsidRPr="007607B8">
        <w:rPr>
          <w:rFonts w:asciiTheme="minorHAnsi" w:hAnsiTheme="minorHAnsi" w:cstheme="minorHAnsi"/>
          <w:color w:val="414141"/>
        </w:rPr>
        <w:t xml:space="preserve"> Selected records from the PROSPERO database [</w:t>
      </w:r>
      <w:r w:rsidR="001B12DB">
        <w:rPr>
          <w:rFonts w:asciiTheme="minorHAnsi" w:hAnsiTheme="minorHAnsi" w:cstheme="minorHAnsi"/>
          <w:color w:val="414141"/>
        </w:rPr>
        <w:t>7</w:t>
      </w:r>
      <w:r w:rsidRPr="007607B8">
        <w:rPr>
          <w:rFonts w:asciiTheme="minorHAnsi" w:hAnsiTheme="minorHAnsi" w:cstheme="minorHAnsi"/>
          <w:color w:val="414141"/>
        </w:rPr>
        <w:t>], 'completed and published systematic reviews on COVID-19', up to 11 February 2021.</w:t>
      </w:r>
    </w:p>
    <w:p w14:paraId="2D288067" w14:textId="75E96D8C" w:rsidR="00F03169" w:rsidRPr="007607B8" w:rsidRDefault="00F03169" w:rsidP="00F03169">
      <w:pPr>
        <w:pStyle w:val="NormalWeb"/>
        <w:shd w:val="clear" w:color="auto" w:fill="FFFFFF"/>
        <w:spacing w:before="0" w:beforeAutospacing="0" w:after="240" w:afterAutospacing="0"/>
        <w:rPr>
          <w:rFonts w:asciiTheme="minorHAnsi" w:hAnsiTheme="minorHAnsi" w:cstheme="minorHAnsi"/>
          <w:color w:val="414141"/>
        </w:rPr>
      </w:pPr>
      <w:r w:rsidRPr="007607B8">
        <w:rPr>
          <w:rFonts w:asciiTheme="minorHAnsi" w:hAnsiTheme="minorHAnsi" w:cstheme="minorHAnsi"/>
          <w:color w:val="414141"/>
        </w:rPr>
        <w:t>6</w:t>
      </w:r>
      <w:r w:rsidR="00390339">
        <w:rPr>
          <w:rFonts w:asciiTheme="minorHAnsi" w:hAnsiTheme="minorHAnsi" w:cstheme="minorHAnsi"/>
          <w:color w:val="414141"/>
        </w:rPr>
        <w:t>.</w:t>
      </w:r>
      <w:r w:rsidRPr="007607B8">
        <w:rPr>
          <w:rFonts w:asciiTheme="minorHAnsi" w:hAnsiTheme="minorHAnsi" w:cstheme="minorHAnsi"/>
          <w:color w:val="414141"/>
        </w:rPr>
        <w:t xml:space="preserve"> Searches of Social Care Online and Social Policy and Practice (O</w:t>
      </w:r>
      <w:r w:rsidR="007315EC">
        <w:rPr>
          <w:rFonts w:asciiTheme="minorHAnsi" w:hAnsiTheme="minorHAnsi" w:cstheme="minorHAnsi"/>
          <w:color w:val="414141"/>
        </w:rPr>
        <w:t>vid</w:t>
      </w:r>
      <w:r w:rsidRPr="007607B8">
        <w:rPr>
          <w:rFonts w:asciiTheme="minorHAnsi" w:hAnsiTheme="minorHAnsi" w:cstheme="minorHAnsi"/>
          <w:color w:val="414141"/>
        </w:rPr>
        <w:t>) databases, up to 17 February 2021 [Footnote B].</w:t>
      </w:r>
    </w:p>
    <w:p w14:paraId="05D2CB36" w14:textId="4C0AA0F0" w:rsidR="00F03169" w:rsidRPr="007607B8" w:rsidRDefault="00F03169" w:rsidP="00F03169">
      <w:pPr>
        <w:pStyle w:val="NormalWeb"/>
        <w:shd w:val="clear" w:color="auto" w:fill="FFFFFF"/>
        <w:spacing w:before="0" w:beforeAutospacing="0" w:after="240" w:afterAutospacing="0"/>
        <w:rPr>
          <w:rFonts w:asciiTheme="minorHAnsi" w:hAnsiTheme="minorHAnsi" w:cstheme="minorHAnsi"/>
          <w:color w:val="414141"/>
        </w:rPr>
      </w:pPr>
      <w:r w:rsidRPr="007607B8">
        <w:rPr>
          <w:rFonts w:asciiTheme="minorHAnsi" w:hAnsiTheme="minorHAnsi" w:cstheme="minorHAnsi"/>
          <w:color w:val="414141"/>
        </w:rPr>
        <w:t>7</w:t>
      </w:r>
      <w:r w:rsidR="00390339">
        <w:rPr>
          <w:rFonts w:asciiTheme="minorHAnsi" w:hAnsiTheme="minorHAnsi" w:cstheme="minorHAnsi"/>
          <w:color w:val="414141"/>
        </w:rPr>
        <w:t>.</w:t>
      </w:r>
      <w:r w:rsidRPr="007607B8">
        <w:rPr>
          <w:rFonts w:asciiTheme="minorHAnsi" w:hAnsiTheme="minorHAnsi" w:cstheme="minorHAnsi"/>
          <w:color w:val="414141"/>
        </w:rPr>
        <w:t xml:space="preserve"> Selected records identified by manual searches of selected organisational websites</w:t>
      </w:r>
      <w:r w:rsidR="004364A2">
        <w:rPr>
          <w:rFonts w:asciiTheme="minorHAnsi" w:hAnsiTheme="minorHAnsi" w:cstheme="minorHAnsi"/>
          <w:color w:val="414141"/>
        </w:rPr>
        <w:t xml:space="preserve"> or</w:t>
      </w:r>
      <w:r w:rsidRPr="007607B8">
        <w:rPr>
          <w:rFonts w:asciiTheme="minorHAnsi" w:hAnsiTheme="minorHAnsi" w:cstheme="minorHAnsi"/>
          <w:color w:val="414141"/>
        </w:rPr>
        <w:t xml:space="preserve"> COVID-19 resource centres, up to 19 February 2021: </w:t>
      </w:r>
    </w:p>
    <w:p w14:paraId="357B3893" w14:textId="489052BA" w:rsidR="00390339" w:rsidRDefault="00F62124" w:rsidP="00390339">
      <w:pPr>
        <w:pStyle w:val="NormalWeb"/>
        <w:numPr>
          <w:ilvl w:val="0"/>
          <w:numId w:val="2"/>
        </w:numPr>
        <w:shd w:val="clear" w:color="auto" w:fill="FFFFFF"/>
        <w:spacing w:before="0" w:beforeAutospacing="0" w:after="0" w:afterAutospacing="0"/>
        <w:rPr>
          <w:rFonts w:asciiTheme="minorHAnsi" w:hAnsiTheme="minorHAnsi" w:cstheme="minorHAnsi"/>
          <w:color w:val="414141"/>
        </w:rPr>
      </w:pPr>
      <w:hyperlink r:id="rId9" w:history="1">
        <w:r w:rsidR="00F03169" w:rsidRPr="00390339">
          <w:rPr>
            <w:rStyle w:val="Hyperlink"/>
            <w:rFonts w:asciiTheme="minorHAnsi" w:hAnsiTheme="minorHAnsi" w:cstheme="minorHAnsi"/>
          </w:rPr>
          <w:t>Alberta Health Services Scientific Advisory Group COVID-19 Recommendations</w:t>
        </w:r>
      </w:hyperlink>
      <w:r w:rsidR="00F03169" w:rsidRPr="007607B8">
        <w:rPr>
          <w:rFonts w:asciiTheme="minorHAnsi" w:hAnsiTheme="minorHAnsi" w:cstheme="minorHAnsi"/>
          <w:color w:val="414141"/>
        </w:rPr>
        <w:t>;</w:t>
      </w:r>
    </w:p>
    <w:p w14:paraId="6799F842" w14:textId="79741A19" w:rsidR="00390339" w:rsidRDefault="00F62124" w:rsidP="00390339">
      <w:pPr>
        <w:pStyle w:val="NormalWeb"/>
        <w:numPr>
          <w:ilvl w:val="0"/>
          <w:numId w:val="2"/>
        </w:numPr>
        <w:shd w:val="clear" w:color="auto" w:fill="FFFFFF"/>
        <w:spacing w:before="0" w:beforeAutospacing="0" w:after="0" w:afterAutospacing="0"/>
        <w:rPr>
          <w:rFonts w:asciiTheme="minorHAnsi" w:hAnsiTheme="minorHAnsi" w:cstheme="minorHAnsi"/>
          <w:color w:val="414141"/>
        </w:rPr>
      </w:pPr>
      <w:hyperlink r:id="rId10" w:history="1">
        <w:r w:rsidR="00F03169" w:rsidRPr="00390339">
          <w:rPr>
            <w:rStyle w:val="Hyperlink"/>
            <w:rFonts w:asciiTheme="minorHAnsi" w:hAnsiTheme="minorHAnsi" w:cstheme="minorHAnsi"/>
          </w:rPr>
          <w:t>Canadian Institutes of Health Research (CIHR) COVID-19: Indigenous Health Research</w:t>
        </w:r>
      </w:hyperlink>
      <w:r w:rsidR="00F03169" w:rsidRPr="007607B8">
        <w:rPr>
          <w:rFonts w:asciiTheme="minorHAnsi" w:hAnsiTheme="minorHAnsi" w:cstheme="minorHAnsi"/>
          <w:color w:val="414141"/>
        </w:rPr>
        <w:t>;</w:t>
      </w:r>
    </w:p>
    <w:p w14:paraId="725F86D9" w14:textId="40D38DDB" w:rsidR="00390339" w:rsidRDefault="00F62124" w:rsidP="00390339">
      <w:pPr>
        <w:pStyle w:val="NormalWeb"/>
        <w:numPr>
          <w:ilvl w:val="0"/>
          <w:numId w:val="2"/>
        </w:numPr>
        <w:shd w:val="clear" w:color="auto" w:fill="FFFFFF"/>
        <w:spacing w:before="0" w:beforeAutospacing="0" w:after="0" w:afterAutospacing="0"/>
        <w:rPr>
          <w:rFonts w:asciiTheme="minorHAnsi" w:hAnsiTheme="minorHAnsi" w:cstheme="minorHAnsi"/>
          <w:color w:val="414141"/>
        </w:rPr>
      </w:pPr>
      <w:hyperlink r:id="rId11" w:history="1">
        <w:r w:rsidR="00F03169" w:rsidRPr="00390339">
          <w:rPr>
            <w:rStyle w:val="Hyperlink"/>
            <w:rFonts w:asciiTheme="minorHAnsi" w:hAnsiTheme="minorHAnsi" w:cstheme="minorHAnsi"/>
          </w:rPr>
          <w:t>CIHR COVID-19 and Mental Health (CMH) Initiative: Research</w:t>
        </w:r>
      </w:hyperlink>
      <w:r w:rsidR="00390339">
        <w:rPr>
          <w:rFonts w:asciiTheme="minorHAnsi" w:hAnsiTheme="minorHAnsi" w:cstheme="minorHAnsi"/>
          <w:color w:val="414141"/>
        </w:rPr>
        <w:t>;</w:t>
      </w:r>
    </w:p>
    <w:p w14:paraId="68B35E25" w14:textId="24608FE3" w:rsidR="00390339" w:rsidRDefault="00F62124" w:rsidP="00390339">
      <w:pPr>
        <w:pStyle w:val="NormalWeb"/>
        <w:numPr>
          <w:ilvl w:val="0"/>
          <w:numId w:val="2"/>
        </w:numPr>
        <w:shd w:val="clear" w:color="auto" w:fill="FFFFFF"/>
        <w:spacing w:before="0" w:beforeAutospacing="0" w:after="0" w:afterAutospacing="0"/>
        <w:rPr>
          <w:rFonts w:asciiTheme="minorHAnsi" w:hAnsiTheme="minorHAnsi" w:cstheme="minorHAnsi"/>
          <w:color w:val="414141"/>
        </w:rPr>
      </w:pPr>
      <w:hyperlink r:id="rId12" w:history="1">
        <w:r w:rsidR="00F03169" w:rsidRPr="00390339">
          <w:rPr>
            <w:rStyle w:val="Hyperlink"/>
            <w:rFonts w:asciiTheme="minorHAnsi" w:hAnsiTheme="minorHAnsi" w:cstheme="minorHAnsi"/>
          </w:rPr>
          <w:t>Cochrane COVID Review Bank</w:t>
        </w:r>
      </w:hyperlink>
      <w:r w:rsidR="00F03169" w:rsidRPr="007607B8">
        <w:rPr>
          <w:rFonts w:asciiTheme="minorHAnsi" w:hAnsiTheme="minorHAnsi" w:cstheme="minorHAnsi"/>
          <w:color w:val="414141"/>
        </w:rPr>
        <w:t>;</w:t>
      </w:r>
    </w:p>
    <w:p w14:paraId="2176F13E" w14:textId="1DF90D08" w:rsidR="00390339" w:rsidRDefault="00F62124" w:rsidP="00390339">
      <w:pPr>
        <w:pStyle w:val="NormalWeb"/>
        <w:numPr>
          <w:ilvl w:val="0"/>
          <w:numId w:val="2"/>
        </w:numPr>
        <w:shd w:val="clear" w:color="auto" w:fill="FFFFFF"/>
        <w:spacing w:before="0" w:beforeAutospacing="0" w:after="0" w:afterAutospacing="0"/>
        <w:rPr>
          <w:rFonts w:asciiTheme="minorHAnsi" w:hAnsiTheme="minorHAnsi" w:cstheme="minorHAnsi"/>
          <w:color w:val="414141"/>
        </w:rPr>
      </w:pPr>
      <w:hyperlink r:id="rId13" w:history="1">
        <w:proofErr w:type="spellStart"/>
        <w:r w:rsidR="00390339" w:rsidRPr="00390339">
          <w:rPr>
            <w:rStyle w:val="Hyperlink"/>
            <w:rFonts w:asciiTheme="minorHAnsi" w:hAnsiTheme="minorHAnsi" w:cstheme="minorHAnsi"/>
          </w:rPr>
          <w:t>I</w:t>
        </w:r>
        <w:r w:rsidR="00F03169" w:rsidRPr="00390339">
          <w:rPr>
            <w:rStyle w:val="Hyperlink"/>
            <w:rFonts w:asciiTheme="minorHAnsi" w:hAnsiTheme="minorHAnsi" w:cstheme="minorHAnsi"/>
          </w:rPr>
          <w:t>nstitut</w:t>
        </w:r>
        <w:proofErr w:type="spellEnd"/>
        <w:r w:rsidR="00F03169" w:rsidRPr="00390339">
          <w:rPr>
            <w:rStyle w:val="Hyperlink"/>
            <w:rFonts w:asciiTheme="minorHAnsi" w:hAnsiTheme="minorHAnsi" w:cstheme="minorHAnsi"/>
          </w:rPr>
          <w:t xml:space="preserve"> National d Excellence </w:t>
        </w:r>
        <w:proofErr w:type="spellStart"/>
        <w:r w:rsidR="00F03169" w:rsidRPr="00390339">
          <w:rPr>
            <w:rStyle w:val="Hyperlink"/>
            <w:rFonts w:asciiTheme="minorHAnsi" w:hAnsiTheme="minorHAnsi" w:cstheme="minorHAnsi"/>
          </w:rPr>
          <w:t>en</w:t>
        </w:r>
        <w:proofErr w:type="spellEnd"/>
        <w:r w:rsidR="00F03169" w:rsidRPr="00390339">
          <w:rPr>
            <w:rStyle w:val="Hyperlink"/>
            <w:rFonts w:asciiTheme="minorHAnsi" w:hAnsiTheme="minorHAnsi" w:cstheme="minorHAnsi"/>
          </w:rPr>
          <w:t xml:space="preserve"> </w:t>
        </w:r>
        <w:proofErr w:type="spellStart"/>
        <w:r w:rsidR="00F03169" w:rsidRPr="00390339">
          <w:rPr>
            <w:rStyle w:val="Hyperlink"/>
            <w:rFonts w:asciiTheme="minorHAnsi" w:hAnsiTheme="minorHAnsi" w:cstheme="minorHAnsi"/>
          </w:rPr>
          <w:t>Sante</w:t>
        </w:r>
        <w:proofErr w:type="spellEnd"/>
        <w:r w:rsidR="00F03169" w:rsidRPr="00390339">
          <w:rPr>
            <w:rStyle w:val="Hyperlink"/>
            <w:rFonts w:asciiTheme="minorHAnsi" w:hAnsiTheme="minorHAnsi" w:cstheme="minorHAnsi"/>
          </w:rPr>
          <w:t xml:space="preserve"> et </w:t>
        </w:r>
        <w:proofErr w:type="spellStart"/>
        <w:r w:rsidR="00F03169" w:rsidRPr="00390339">
          <w:rPr>
            <w:rStyle w:val="Hyperlink"/>
            <w:rFonts w:asciiTheme="minorHAnsi" w:hAnsiTheme="minorHAnsi" w:cstheme="minorHAnsi"/>
          </w:rPr>
          <w:t>en</w:t>
        </w:r>
        <w:proofErr w:type="spellEnd"/>
        <w:r w:rsidR="00F03169" w:rsidRPr="00390339">
          <w:rPr>
            <w:rStyle w:val="Hyperlink"/>
            <w:rFonts w:asciiTheme="minorHAnsi" w:hAnsiTheme="minorHAnsi" w:cstheme="minorHAnsi"/>
          </w:rPr>
          <w:t xml:space="preserve"> Services </w:t>
        </w:r>
        <w:proofErr w:type="spellStart"/>
        <w:r w:rsidR="00F03169" w:rsidRPr="00390339">
          <w:rPr>
            <w:rStyle w:val="Hyperlink"/>
            <w:rFonts w:asciiTheme="minorHAnsi" w:hAnsiTheme="minorHAnsi" w:cstheme="minorHAnsi"/>
          </w:rPr>
          <w:t>Sociaux</w:t>
        </w:r>
        <w:proofErr w:type="spellEnd"/>
        <w:r w:rsidR="00F03169" w:rsidRPr="00390339">
          <w:rPr>
            <w:rStyle w:val="Hyperlink"/>
            <w:rFonts w:asciiTheme="minorHAnsi" w:hAnsiTheme="minorHAnsi" w:cstheme="minorHAnsi"/>
          </w:rPr>
          <w:t>, Quebec</w:t>
        </w:r>
      </w:hyperlink>
      <w:r w:rsidR="00F03169" w:rsidRPr="007607B8">
        <w:rPr>
          <w:rFonts w:asciiTheme="minorHAnsi" w:hAnsiTheme="minorHAnsi" w:cstheme="minorHAnsi"/>
          <w:color w:val="414141"/>
        </w:rPr>
        <w:t>;</w:t>
      </w:r>
    </w:p>
    <w:p w14:paraId="4508D61B" w14:textId="60E769C8" w:rsidR="00390339" w:rsidRDefault="00F62124" w:rsidP="00390339">
      <w:pPr>
        <w:pStyle w:val="NormalWeb"/>
        <w:numPr>
          <w:ilvl w:val="0"/>
          <w:numId w:val="2"/>
        </w:numPr>
        <w:shd w:val="clear" w:color="auto" w:fill="FFFFFF"/>
        <w:spacing w:before="0" w:beforeAutospacing="0" w:after="0" w:afterAutospacing="0"/>
        <w:rPr>
          <w:rFonts w:asciiTheme="minorHAnsi" w:hAnsiTheme="minorHAnsi" w:cstheme="minorHAnsi"/>
          <w:color w:val="414141"/>
        </w:rPr>
      </w:pPr>
      <w:hyperlink r:id="rId14" w:history="1">
        <w:r w:rsidR="00F03169" w:rsidRPr="00390339">
          <w:rPr>
            <w:rStyle w:val="Hyperlink"/>
            <w:rFonts w:asciiTheme="minorHAnsi" w:hAnsiTheme="minorHAnsi" w:cstheme="minorHAnsi"/>
          </w:rPr>
          <w:t xml:space="preserve">McMaster University National Collaborating </w:t>
        </w:r>
        <w:proofErr w:type="spellStart"/>
        <w:r w:rsidR="00F03169" w:rsidRPr="00390339">
          <w:rPr>
            <w:rStyle w:val="Hyperlink"/>
            <w:rFonts w:asciiTheme="minorHAnsi" w:hAnsiTheme="minorHAnsi" w:cstheme="minorHAnsi"/>
          </w:rPr>
          <w:t>Center</w:t>
        </w:r>
        <w:proofErr w:type="spellEnd"/>
        <w:r w:rsidR="00F03169" w:rsidRPr="00390339">
          <w:rPr>
            <w:rStyle w:val="Hyperlink"/>
            <w:rFonts w:asciiTheme="minorHAnsi" w:hAnsiTheme="minorHAnsi" w:cstheme="minorHAnsi"/>
          </w:rPr>
          <w:t xml:space="preserve"> for Methods and Tools COVID-19 Rapid Evidence Reviews</w:t>
        </w:r>
      </w:hyperlink>
      <w:r w:rsidR="00390339">
        <w:rPr>
          <w:rFonts w:asciiTheme="minorHAnsi" w:hAnsiTheme="minorHAnsi" w:cstheme="minorHAnsi"/>
          <w:color w:val="414141"/>
        </w:rPr>
        <w:t>;</w:t>
      </w:r>
    </w:p>
    <w:p w14:paraId="570A0D36" w14:textId="491BAC52" w:rsidR="00390339" w:rsidRDefault="00F62124" w:rsidP="00390339">
      <w:pPr>
        <w:pStyle w:val="NormalWeb"/>
        <w:numPr>
          <w:ilvl w:val="0"/>
          <w:numId w:val="2"/>
        </w:numPr>
        <w:shd w:val="clear" w:color="auto" w:fill="FFFFFF"/>
        <w:spacing w:before="0" w:beforeAutospacing="0" w:after="0" w:afterAutospacing="0"/>
        <w:rPr>
          <w:rFonts w:asciiTheme="minorHAnsi" w:hAnsiTheme="minorHAnsi" w:cstheme="minorHAnsi"/>
          <w:color w:val="414141"/>
        </w:rPr>
      </w:pPr>
      <w:hyperlink r:id="rId15" w:history="1">
        <w:r w:rsidR="00F03169" w:rsidRPr="00390339">
          <w:rPr>
            <w:rStyle w:val="Hyperlink"/>
            <w:rFonts w:asciiTheme="minorHAnsi" w:hAnsiTheme="minorHAnsi" w:cstheme="minorHAnsi"/>
          </w:rPr>
          <w:t>New South Wales Government COVID-19 Critical Intelligence Unit</w:t>
        </w:r>
      </w:hyperlink>
      <w:r w:rsidR="00F03169" w:rsidRPr="007607B8">
        <w:rPr>
          <w:rFonts w:asciiTheme="minorHAnsi" w:hAnsiTheme="minorHAnsi" w:cstheme="minorHAnsi"/>
          <w:color w:val="414141"/>
        </w:rPr>
        <w:t>;</w:t>
      </w:r>
    </w:p>
    <w:p w14:paraId="0DA5B7FF" w14:textId="6FA845A1" w:rsidR="00390339" w:rsidRDefault="00F62124" w:rsidP="00390339">
      <w:pPr>
        <w:pStyle w:val="NormalWeb"/>
        <w:numPr>
          <w:ilvl w:val="0"/>
          <w:numId w:val="2"/>
        </w:numPr>
        <w:shd w:val="clear" w:color="auto" w:fill="FFFFFF"/>
        <w:spacing w:before="0" w:beforeAutospacing="0" w:after="0" w:afterAutospacing="0"/>
        <w:rPr>
          <w:rFonts w:asciiTheme="minorHAnsi" w:hAnsiTheme="minorHAnsi" w:cstheme="minorHAnsi"/>
          <w:color w:val="414141"/>
        </w:rPr>
      </w:pPr>
      <w:hyperlink r:id="rId16" w:history="1">
        <w:r w:rsidR="00F03169" w:rsidRPr="00390339">
          <w:rPr>
            <w:rStyle w:val="Hyperlink"/>
            <w:rFonts w:asciiTheme="minorHAnsi" w:hAnsiTheme="minorHAnsi" w:cstheme="minorHAnsi"/>
          </w:rPr>
          <w:t>Oxford COVID-19 Evidence Service</w:t>
        </w:r>
      </w:hyperlink>
      <w:r w:rsidR="00F03169" w:rsidRPr="007607B8">
        <w:rPr>
          <w:rFonts w:asciiTheme="minorHAnsi" w:hAnsiTheme="minorHAnsi" w:cstheme="minorHAnsi"/>
          <w:color w:val="414141"/>
        </w:rPr>
        <w:t>; and</w:t>
      </w:r>
    </w:p>
    <w:p w14:paraId="2E721DA0" w14:textId="0FFB4D1C" w:rsidR="00390339" w:rsidRDefault="00F62124" w:rsidP="00390339">
      <w:pPr>
        <w:pStyle w:val="NormalWeb"/>
        <w:numPr>
          <w:ilvl w:val="0"/>
          <w:numId w:val="2"/>
        </w:numPr>
        <w:shd w:val="clear" w:color="auto" w:fill="FFFFFF"/>
        <w:spacing w:before="0" w:beforeAutospacing="0" w:after="0" w:afterAutospacing="0"/>
        <w:rPr>
          <w:rFonts w:asciiTheme="minorHAnsi" w:hAnsiTheme="minorHAnsi" w:cstheme="minorHAnsi"/>
          <w:color w:val="414141"/>
        </w:rPr>
      </w:pPr>
      <w:hyperlink r:id="rId17" w:history="1">
        <w:r w:rsidR="00F03169" w:rsidRPr="00390339">
          <w:rPr>
            <w:rStyle w:val="Hyperlink"/>
            <w:rFonts w:asciiTheme="minorHAnsi" w:hAnsiTheme="minorHAnsi" w:cstheme="minorHAnsi"/>
          </w:rPr>
          <w:t>Public Health England (PHE) COVID-19 Rapid Reviews</w:t>
        </w:r>
      </w:hyperlink>
      <w:r w:rsidR="00F03169" w:rsidRPr="007607B8">
        <w:rPr>
          <w:rFonts w:asciiTheme="minorHAnsi" w:hAnsiTheme="minorHAnsi" w:cstheme="minorHAnsi"/>
          <w:color w:val="414141"/>
        </w:rPr>
        <w:t>.</w:t>
      </w:r>
    </w:p>
    <w:p w14:paraId="2C4F0CDA" w14:textId="3459BEF6" w:rsidR="00F03169" w:rsidRDefault="008147E6" w:rsidP="00390339">
      <w:pPr>
        <w:pStyle w:val="NormalWeb"/>
        <w:shd w:val="clear" w:color="auto" w:fill="FFFFFF"/>
        <w:spacing w:before="0" w:beforeAutospacing="0" w:after="0" w:afterAutospacing="0"/>
        <w:rPr>
          <w:rFonts w:asciiTheme="minorHAnsi" w:hAnsiTheme="minorHAnsi" w:cstheme="minorHAnsi"/>
          <w:color w:val="414141"/>
        </w:rPr>
      </w:pPr>
      <w:r w:rsidRPr="007607B8">
        <w:rPr>
          <w:rFonts w:asciiTheme="minorHAnsi" w:hAnsiTheme="minorHAnsi" w:cstheme="minorHAnsi"/>
          <w:color w:val="414141"/>
        </w:rPr>
        <w:br/>
      </w:r>
      <w:r w:rsidR="00F03169" w:rsidRPr="007607B8">
        <w:rPr>
          <w:rFonts w:asciiTheme="minorHAnsi" w:hAnsiTheme="minorHAnsi" w:cstheme="minorHAnsi"/>
          <w:color w:val="414141"/>
        </w:rPr>
        <w:t>8</w:t>
      </w:r>
      <w:r w:rsidR="00390339">
        <w:rPr>
          <w:rFonts w:asciiTheme="minorHAnsi" w:hAnsiTheme="minorHAnsi" w:cstheme="minorHAnsi"/>
          <w:color w:val="414141"/>
        </w:rPr>
        <w:t>.</w:t>
      </w:r>
      <w:r w:rsidR="00F03169" w:rsidRPr="007607B8">
        <w:rPr>
          <w:rFonts w:asciiTheme="minorHAnsi" w:hAnsiTheme="minorHAnsi" w:cstheme="minorHAnsi"/>
          <w:color w:val="414141"/>
        </w:rPr>
        <w:t xml:space="preserve"> Selected records from EPPI Centre quick searches for evidence ('evidence sweeps'), undertaken by the EPPI Centre, to inform 'Evidence Snapshots' prepared to date for the </w:t>
      </w:r>
      <w:r w:rsidR="004F2D6D">
        <w:rPr>
          <w:rFonts w:asciiTheme="minorHAnsi" w:hAnsiTheme="minorHAnsi" w:cstheme="minorHAnsi"/>
          <w:color w:val="414141"/>
        </w:rPr>
        <w:t xml:space="preserve">ESRC </w:t>
      </w:r>
      <w:r w:rsidR="00F03169" w:rsidRPr="007607B8">
        <w:rPr>
          <w:rFonts w:asciiTheme="minorHAnsi" w:hAnsiTheme="minorHAnsi" w:cstheme="minorHAnsi"/>
          <w:color w:val="414141"/>
        </w:rPr>
        <w:t>International Public Policy Observatory on COVID-19 [8</w:t>
      </w:r>
      <w:r w:rsidR="00972C7A">
        <w:rPr>
          <w:rFonts w:asciiTheme="minorHAnsi" w:hAnsiTheme="minorHAnsi" w:cstheme="minorHAnsi"/>
          <w:color w:val="414141"/>
        </w:rPr>
        <w:t>-</w:t>
      </w:r>
      <w:r w:rsidR="001B12DB">
        <w:rPr>
          <w:rFonts w:asciiTheme="minorHAnsi" w:hAnsiTheme="minorHAnsi" w:cstheme="minorHAnsi"/>
          <w:color w:val="414141"/>
        </w:rPr>
        <w:t>10</w:t>
      </w:r>
      <w:r w:rsidR="00F03169" w:rsidRPr="007607B8">
        <w:rPr>
          <w:rFonts w:asciiTheme="minorHAnsi" w:hAnsiTheme="minorHAnsi" w:cstheme="minorHAnsi"/>
          <w:color w:val="414141"/>
        </w:rPr>
        <w:t>].</w:t>
      </w:r>
    </w:p>
    <w:p w14:paraId="18824F8F" w14:textId="77777777" w:rsidR="00390339" w:rsidRPr="007607B8" w:rsidRDefault="00390339" w:rsidP="00390339">
      <w:pPr>
        <w:pStyle w:val="NormalWeb"/>
        <w:shd w:val="clear" w:color="auto" w:fill="FFFFFF"/>
        <w:spacing w:before="0" w:beforeAutospacing="0" w:after="0" w:afterAutospacing="0"/>
        <w:rPr>
          <w:rFonts w:asciiTheme="minorHAnsi" w:hAnsiTheme="minorHAnsi" w:cstheme="minorHAnsi"/>
          <w:color w:val="414141"/>
        </w:rPr>
      </w:pPr>
    </w:p>
    <w:p w14:paraId="6FACDF29" w14:textId="408B37CB" w:rsidR="00F03169" w:rsidRPr="007607B8" w:rsidRDefault="00F03169" w:rsidP="00F03169">
      <w:pPr>
        <w:pStyle w:val="NormalWeb"/>
        <w:shd w:val="clear" w:color="auto" w:fill="FFFFFF"/>
        <w:spacing w:before="0" w:beforeAutospacing="0" w:after="240" w:afterAutospacing="0"/>
        <w:rPr>
          <w:rFonts w:asciiTheme="minorHAnsi" w:hAnsiTheme="minorHAnsi" w:cstheme="minorHAnsi"/>
          <w:color w:val="414141"/>
        </w:rPr>
      </w:pPr>
      <w:r w:rsidRPr="007607B8">
        <w:rPr>
          <w:rFonts w:asciiTheme="minorHAnsi" w:hAnsiTheme="minorHAnsi" w:cstheme="minorHAnsi"/>
          <w:color w:val="414141"/>
        </w:rPr>
        <w:t>9</w:t>
      </w:r>
      <w:r w:rsidR="00390339">
        <w:rPr>
          <w:rFonts w:asciiTheme="minorHAnsi" w:hAnsiTheme="minorHAnsi" w:cstheme="minorHAnsi"/>
          <w:color w:val="414141"/>
        </w:rPr>
        <w:t>.</w:t>
      </w:r>
      <w:r w:rsidRPr="007607B8">
        <w:rPr>
          <w:rFonts w:asciiTheme="minorHAnsi" w:hAnsiTheme="minorHAnsi" w:cstheme="minorHAnsi"/>
          <w:color w:val="414141"/>
        </w:rPr>
        <w:t xml:space="preserve"> From February 2021</w:t>
      </w:r>
      <w:r w:rsidR="00390339">
        <w:rPr>
          <w:rFonts w:asciiTheme="minorHAnsi" w:hAnsiTheme="minorHAnsi" w:cstheme="minorHAnsi"/>
          <w:color w:val="414141"/>
        </w:rPr>
        <w:t xml:space="preserve">, </w:t>
      </w:r>
      <w:r w:rsidRPr="007607B8">
        <w:rPr>
          <w:rFonts w:asciiTheme="minorHAnsi" w:hAnsiTheme="minorHAnsi" w:cstheme="minorHAnsi"/>
          <w:color w:val="414141"/>
        </w:rPr>
        <w:t xml:space="preserve">we have also deployed an automated search of each sequential update of the MAG dataset (15 February </w:t>
      </w:r>
      <w:r w:rsidR="004364A2">
        <w:rPr>
          <w:rFonts w:asciiTheme="minorHAnsi" w:hAnsiTheme="minorHAnsi" w:cstheme="minorHAnsi"/>
          <w:color w:val="414141"/>
        </w:rPr>
        <w:t xml:space="preserve">2021 </w:t>
      </w:r>
      <w:r w:rsidRPr="007607B8">
        <w:rPr>
          <w:rFonts w:asciiTheme="minorHAnsi" w:hAnsiTheme="minorHAnsi" w:cstheme="minorHAnsi"/>
          <w:color w:val="414141"/>
        </w:rPr>
        <w:t>onwards) using our novel machine learning-based recommender model for continuous evidence surveillance in systematic reviews ('</w:t>
      </w:r>
      <w:proofErr w:type="spellStart"/>
      <w:r w:rsidRPr="007607B8">
        <w:rPr>
          <w:rFonts w:asciiTheme="minorHAnsi" w:hAnsiTheme="minorHAnsi" w:cstheme="minorHAnsi"/>
          <w:color w:val="414141"/>
        </w:rPr>
        <w:t>ContReview</w:t>
      </w:r>
      <w:proofErr w:type="spellEnd"/>
      <w:r w:rsidRPr="007607B8">
        <w:rPr>
          <w:rFonts w:asciiTheme="minorHAnsi" w:hAnsiTheme="minorHAnsi" w:cstheme="minorHAnsi"/>
          <w:color w:val="414141"/>
        </w:rPr>
        <w:t>') [</w:t>
      </w:r>
      <w:r w:rsidR="004F2D6D">
        <w:rPr>
          <w:rFonts w:asciiTheme="minorHAnsi" w:hAnsiTheme="minorHAnsi" w:cstheme="minorHAnsi"/>
          <w:color w:val="414141"/>
        </w:rPr>
        <w:t>1</w:t>
      </w:r>
      <w:r w:rsidR="001B12DB">
        <w:rPr>
          <w:rFonts w:asciiTheme="minorHAnsi" w:hAnsiTheme="minorHAnsi" w:cstheme="minorHAnsi"/>
          <w:color w:val="414141"/>
        </w:rPr>
        <w:t>1</w:t>
      </w:r>
      <w:r w:rsidRPr="007607B8">
        <w:rPr>
          <w:rFonts w:asciiTheme="minorHAnsi" w:hAnsiTheme="minorHAnsi" w:cstheme="minorHAnsi"/>
          <w:color w:val="414141"/>
        </w:rPr>
        <w:t xml:space="preserve">], developed in collaboration with </w:t>
      </w:r>
      <w:proofErr w:type="gramStart"/>
      <w:r w:rsidRPr="007607B8">
        <w:rPr>
          <w:rFonts w:asciiTheme="minorHAnsi" w:hAnsiTheme="minorHAnsi" w:cstheme="minorHAnsi"/>
          <w:color w:val="414141"/>
        </w:rPr>
        <w:t>Microsoft(</w:t>
      </w:r>
      <w:proofErr w:type="gramEnd"/>
      <w:r w:rsidRPr="007607B8">
        <w:rPr>
          <w:rFonts w:asciiTheme="minorHAnsi" w:hAnsiTheme="minorHAnsi" w:cstheme="minorHAnsi"/>
          <w:color w:val="414141"/>
        </w:rPr>
        <w:t>TM) and deployed via MAG Browser tools in ER-Web. The '</w:t>
      </w:r>
      <w:proofErr w:type="spellStart"/>
      <w:r w:rsidRPr="007607B8">
        <w:rPr>
          <w:rFonts w:asciiTheme="minorHAnsi" w:hAnsiTheme="minorHAnsi" w:cstheme="minorHAnsi"/>
          <w:color w:val="414141"/>
        </w:rPr>
        <w:t>ContReview</w:t>
      </w:r>
      <w:proofErr w:type="spellEnd"/>
      <w:r w:rsidRPr="007607B8">
        <w:rPr>
          <w:rFonts w:asciiTheme="minorHAnsi" w:hAnsiTheme="minorHAnsi" w:cstheme="minorHAnsi"/>
          <w:color w:val="414141"/>
        </w:rPr>
        <w:t xml:space="preserve">' model </w:t>
      </w:r>
      <w:r w:rsidR="004364A2">
        <w:rPr>
          <w:rFonts w:asciiTheme="minorHAnsi" w:hAnsiTheme="minorHAnsi" w:cstheme="minorHAnsi"/>
          <w:color w:val="414141"/>
        </w:rPr>
        <w:t>is</w:t>
      </w:r>
      <w:r w:rsidRPr="007607B8">
        <w:rPr>
          <w:rFonts w:asciiTheme="minorHAnsi" w:hAnsiTheme="minorHAnsi" w:cstheme="minorHAnsi"/>
          <w:color w:val="414141"/>
        </w:rPr>
        <w:t xml:space="preserve"> trained to infer the relevance of MAG records to this living map (and/ or to other maps and systematic reviews) based on a supervised dataset that incorporates the growing corpus of MAG records of eligible systematic reviews already assembled for inclusion in the map (from sources described in 1 to 8 above) prior to the release date of each updated MAG dataset [Footnote C]. All new MAG records from each sequential update (up to 200K new records per update) </w:t>
      </w:r>
      <w:r w:rsidR="004364A2">
        <w:rPr>
          <w:rFonts w:asciiTheme="minorHAnsi" w:hAnsiTheme="minorHAnsi" w:cstheme="minorHAnsi"/>
          <w:color w:val="414141"/>
        </w:rPr>
        <w:t>were</w:t>
      </w:r>
      <w:r w:rsidRPr="007607B8">
        <w:rPr>
          <w:rFonts w:asciiTheme="minorHAnsi" w:hAnsiTheme="minorHAnsi" w:cstheme="minorHAnsi"/>
          <w:color w:val="414141"/>
        </w:rPr>
        <w:t xml:space="preserve"> scored using the '</w:t>
      </w:r>
      <w:proofErr w:type="spellStart"/>
      <w:r w:rsidRPr="007607B8">
        <w:rPr>
          <w:rFonts w:asciiTheme="minorHAnsi" w:hAnsiTheme="minorHAnsi" w:cstheme="minorHAnsi"/>
          <w:color w:val="414141"/>
        </w:rPr>
        <w:t>ContReview</w:t>
      </w:r>
      <w:proofErr w:type="spellEnd"/>
      <w:r w:rsidRPr="007607B8">
        <w:rPr>
          <w:rFonts w:asciiTheme="minorHAnsi" w:hAnsiTheme="minorHAnsi" w:cstheme="minorHAnsi"/>
          <w:color w:val="414141"/>
        </w:rPr>
        <w:t>' model and ranked in order of their likely relevance to this living map (highest to lowest); and we retain</w:t>
      </w:r>
      <w:r w:rsidR="004364A2">
        <w:rPr>
          <w:rFonts w:asciiTheme="minorHAnsi" w:hAnsiTheme="minorHAnsi" w:cstheme="minorHAnsi"/>
          <w:color w:val="414141"/>
        </w:rPr>
        <w:t>ed</w:t>
      </w:r>
      <w:r w:rsidRPr="007607B8">
        <w:rPr>
          <w:rFonts w:asciiTheme="minorHAnsi" w:hAnsiTheme="minorHAnsi" w:cstheme="minorHAnsi"/>
          <w:color w:val="414141"/>
        </w:rPr>
        <w:t xml:space="preserve"> the top scoring (highest ranked) few hundred records (variable, depending on the size of the update).</w:t>
      </w:r>
    </w:p>
    <w:p w14:paraId="55FA222D" w14:textId="6E5C6C80" w:rsidR="00F03169" w:rsidRPr="007607B8" w:rsidRDefault="00F03169" w:rsidP="00F03169">
      <w:pPr>
        <w:pStyle w:val="NormalWeb"/>
        <w:shd w:val="clear" w:color="auto" w:fill="FFFFFF"/>
        <w:spacing w:before="0" w:beforeAutospacing="0" w:after="240" w:afterAutospacing="0"/>
        <w:rPr>
          <w:rFonts w:asciiTheme="minorHAnsi" w:hAnsiTheme="minorHAnsi" w:cstheme="minorHAnsi"/>
          <w:color w:val="414141"/>
        </w:rPr>
      </w:pPr>
      <w:r w:rsidRPr="007607B8">
        <w:rPr>
          <w:rFonts w:asciiTheme="minorHAnsi" w:hAnsiTheme="minorHAnsi" w:cstheme="minorHAnsi"/>
          <w:color w:val="414141"/>
        </w:rPr>
        <w:t>Next, we de-duplicated imported bibliographic records; either automatically (when de-duplicating MAG records against known MAG Record IDs already in ER-Web), or semi-automatically using ER-Web’s 'Manage Duplicates' features (automatically marked as duplicates to a lower threshold matching score of 0.80). </w:t>
      </w:r>
    </w:p>
    <w:p w14:paraId="77FE02F8" w14:textId="60B769FD" w:rsidR="00F03169" w:rsidRPr="007607B8" w:rsidRDefault="00F03169" w:rsidP="00F03169">
      <w:pPr>
        <w:pStyle w:val="NormalWeb"/>
        <w:shd w:val="clear" w:color="auto" w:fill="FFFFFF"/>
        <w:spacing w:before="0" w:beforeAutospacing="0" w:after="240" w:afterAutospacing="0"/>
        <w:rPr>
          <w:rFonts w:asciiTheme="minorHAnsi" w:hAnsiTheme="minorHAnsi" w:cstheme="minorHAnsi"/>
          <w:color w:val="414141"/>
        </w:rPr>
      </w:pPr>
      <w:r w:rsidRPr="007607B8">
        <w:rPr>
          <w:rFonts w:asciiTheme="minorHAnsi" w:hAnsiTheme="minorHAnsi" w:cstheme="minorHAnsi"/>
          <w:color w:val="414141"/>
        </w:rPr>
        <w:t xml:space="preserve">Records from searches and sources that exclusively comprise systematic reviews were then directly assigned to be manually screened for eligibility for this map using 'Priority Screening' mode in ER-Web (see below). Larger sets of records from sources with scopes broader than systematic reviews were first scored using ER-Web’s built-in machine learning </w:t>
      </w:r>
      <w:r w:rsidRPr="007607B8">
        <w:rPr>
          <w:rFonts w:asciiTheme="minorHAnsi" w:hAnsiTheme="minorHAnsi" w:cstheme="minorHAnsi"/>
          <w:color w:val="414141"/>
        </w:rPr>
        <w:lastRenderedPageBreak/>
        <w:t>classifier for systematic reviews [Footnote A], and then progressively fed into the 'Priority Screening' workflow by score (highest to lowest). 'Priority Screening' mode in ER-Web uses 'active learning' [1</w:t>
      </w:r>
      <w:r w:rsidR="001B12DB">
        <w:rPr>
          <w:rFonts w:asciiTheme="minorHAnsi" w:hAnsiTheme="minorHAnsi" w:cstheme="minorHAnsi"/>
          <w:color w:val="414141"/>
        </w:rPr>
        <w:t>2</w:t>
      </w:r>
      <w:r w:rsidRPr="007607B8">
        <w:rPr>
          <w:rFonts w:asciiTheme="minorHAnsi" w:hAnsiTheme="minorHAnsi" w:cstheme="minorHAnsi"/>
          <w:color w:val="414141"/>
        </w:rPr>
        <w:t>, 1</w:t>
      </w:r>
      <w:r w:rsidR="001B12DB">
        <w:rPr>
          <w:rFonts w:asciiTheme="minorHAnsi" w:hAnsiTheme="minorHAnsi" w:cstheme="minorHAnsi"/>
          <w:color w:val="414141"/>
        </w:rPr>
        <w:t>3</w:t>
      </w:r>
      <w:r w:rsidRPr="007607B8">
        <w:rPr>
          <w:rFonts w:asciiTheme="minorHAnsi" w:hAnsiTheme="minorHAnsi" w:cstheme="minorHAnsi"/>
          <w:color w:val="414141"/>
        </w:rPr>
        <w:t>], whereby a binary machine learning classifier progressively 'learns' to distinguish between eligible records ('positive class') and ineligible records ('negative class') based on the growing corpus of eligibility decisions ('eligible' or 'ineligible') made by members of our screening team; and then periodically reprioritises the rank-ordered list of records yet to be screened, placing those more likely to be judged eligible at the top of the list. We continuously monitored the precision of the workflow using a screening progress graph in ER-Web</w:t>
      </w:r>
      <w:r w:rsidR="009B081D" w:rsidRPr="007607B8">
        <w:rPr>
          <w:rFonts w:asciiTheme="minorHAnsi" w:hAnsiTheme="minorHAnsi" w:cstheme="minorHAnsi"/>
          <w:color w:val="414141"/>
        </w:rPr>
        <w:t xml:space="preserve"> </w:t>
      </w:r>
      <w:r w:rsidRPr="007607B8">
        <w:rPr>
          <w:rFonts w:asciiTheme="minorHAnsi" w:hAnsiTheme="minorHAnsi" w:cstheme="minorHAnsi"/>
          <w:color w:val="414141"/>
        </w:rPr>
        <w:t>to inform decisions about when to import further records from sources 1 to 8 (above) for processing into the 'Priority Screening' workflow.</w:t>
      </w:r>
    </w:p>
    <w:p w14:paraId="66C4D023" w14:textId="58BF500F" w:rsidR="00F03169" w:rsidRPr="007607B8" w:rsidRDefault="00F03169" w:rsidP="00F03169">
      <w:pPr>
        <w:pStyle w:val="NormalWeb"/>
        <w:shd w:val="clear" w:color="auto" w:fill="FFFFFF"/>
        <w:spacing w:before="0" w:beforeAutospacing="0" w:after="240" w:afterAutospacing="0"/>
        <w:rPr>
          <w:rFonts w:asciiTheme="minorHAnsi" w:hAnsiTheme="minorHAnsi" w:cstheme="minorHAnsi"/>
          <w:color w:val="414141"/>
        </w:rPr>
      </w:pPr>
      <w:r w:rsidRPr="007607B8">
        <w:rPr>
          <w:rFonts w:asciiTheme="minorHAnsi" w:hAnsiTheme="minorHAnsi" w:cstheme="minorHAnsi"/>
          <w:color w:val="414141"/>
        </w:rPr>
        <w:t>Manual screening of each record against eligibility criteria (see 'Eligibility criteria for the map') was undertaken by a single researcher. Our semi-automated MAG-enabled workflow facilitates simultaneous screening of title-abstract records and (when needed to assess eligibility) their corresponding full texts. Each ER-Web record contains both a DOI hyperlink to the publisher</w:t>
      </w:r>
      <w:r w:rsidR="00BE1321" w:rsidRPr="007607B8">
        <w:rPr>
          <w:rFonts w:asciiTheme="minorHAnsi" w:hAnsiTheme="minorHAnsi" w:cstheme="minorHAnsi"/>
          <w:color w:val="414141"/>
        </w:rPr>
        <w:t>’</w:t>
      </w:r>
      <w:r w:rsidRPr="007607B8">
        <w:rPr>
          <w:rFonts w:asciiTheme="minorHAnsi" w:hAnsiTheme="minorHAnsi" w:cstheme="minorHAnsi"/>
          <w:color w:val="414141"/>
        </w:rPr>
        <w:t>s webpage and (when available, for those records sourced from, or linked to, the MAG dataset) also contains hyperlinks to all available full text sources on the internet, facilitating easy access to and retrieval of full texts. When available, full text PDFs were uploaded to ER-Web for both eligible systematic reviews (for use by the coding team – see Coding the evidence) and for records requiring examination of full text to inform the decision about eligibility. Members of the screening team could refer those records about which they were uncertain for a 'second opinion'. The eligibility of these 'second opinion' records was then resolved by consensus and discussion among screening team members. </w:t>
      </w:r>
    </w:p>
    <w:p w14:paraId="2771CC39" w14:textId="77777777" w:rsidR="00F03169" w:rsidRPr="007607B8" w:rsidRDefault="00F03169" w:rsidP="00F03169">
      <w:pPr>
        <w:pStyle w:val="NormalWeb"/>
        <w:shd w:val="clear" w:color="auto" w:fill="FFFFFF"/>
        <w:spacing w:before="0" w:beforeAutospacing="0" w:after="240" w:afterAutospacing="0"/>
        <w:rPr>
          <w:rFonts w:asciiTheme="minorHAnsi" w:hAnsiTheme="minorHAnsi" w:cstheme="minorHAnsi"/>
          <w:color w:val="414141"/>
        </w:rPr>
      </w:pPr>
      <w:r w:rsidRPr="007607B8">
        <w:rPr>
          <w:rFonts w:asciiTheme="minorHAnsi" w:hAnsiTheme="minorHAnsi" w:cstheme="minorHAnsi"/>
          <w:color w:val="414141"/>
        </w:rPr>
        <w:t>N.B. For 'Version 1' of the map, we have focussed primarily on identifying systematic reviews of research evidence on COVID-19 and mental health and well-being. However, we have also identified eligible systematic reviews on other social sciences topics (see also 'Coding the evidence'). Our key underlying objective to date has been to assemble an initial corpus of MAG or MAG-linked records of eligible systematic reviews that can be used to: a) train and retrain our '</w:t>
      </w:r>
      <w:proofErr w:type="spellStart"/>
      <w:r w:rsidRPr="007607B8">
        <w:rPr>
          <w:rFonts w:asciiTheme="minorHAnsi" w:hAnsiTheme="minorHAnsi" w:cstheme="minorHAnsi"/>
          <w:color w:val="414141"/>
        </w:rPr>
        <w:t>ContReview</w:t>
      </w:r>
      <w:proofErr w:type="spellEnd"/>
      <w:r w:rsidRPr="007607B8">
        <w:rPr>
          <w:rFonts w:asciiTheme="minorHAnsi" w:hAnsiTheme="minorHAnsi" w:cstheme="minorHAnsi"/>
          <w:color w:val="414141"/>
        </w:rPr>
        <w:t>' model; and (b) ‘seed’ further MAG-enabled ‘back-filling’ workflows, to be implemented when ready.</w:t>
      </w:r>
    </w:p>
    <w:p w14:paraId="53B463B3" w14:textId="77777777" w:rsidR="00F03169" w:rsidRPr="007607B8" w:rsidRDefault="00F03169" w:rsidP="00F03169">
      <w:pPr>
        <w:pStyle w:val="NormalWeb"/>
        <w:shd w:val="clear" w:color="auto" w:fill="FFFFFF"/>
        <w:spacing w:before="0" w:beforeAutospacing="0" w:after="0" w:afterAutospacing="0"/>
        <w:rPr>
          <w:rFonts w:asciiTheme="minorHAnsi" w:hAnsiTheme="minorHAnsi" w:cstheme="minorHAnsi"/>
          <w:color w:val="414141"/>
        </w:rPr>
      </w:pPr>
      <w:r w:rsidRPr="007607B8">
        <w:rPr>
          <w:rStyle w:val="Heading1Char"/>
        </w:rPr>
        <w:t>Coding the evidence</w:t>
      </w:r>
      <w:r w:rsidRPr="007607B8">
        <w:rPr>
          <w:rFonts w:asciiTheme="minorHAnsi" w:hAnsiTheme="minorHAnsi" w:cstheme="minorHAnsi"/>
          <w:color w:val="414141"/>
        </w:rPr>
        <w:br/>
        <w:t>Each record (and corresponding full text) judged eligible for inclusion in the map is coded by a single researcher, based on the following coding guidelines:</w:t>
      </w:r>
    </w:p>
    <w:p w14:paraId="07095C8E" w14:textId="77777777" w:rsidR="00F03169" w:rsidRPr="007607B8" w:rsidRDefault="00F03169" w:rsidP="00F03169">
      <w:pPr>
        <w:pStyle w:val="NormalWeb"/>
        <w:shd w:val="clear" w:color="auto" w:fill="FFFFFF"/>
        <w:spacing w:before="0" w:beforeAutospacing="0" w:after="0" w:afterAutospacing="0"/>
        <w:rPr>
          <w:rStyle w:val="Emphasis"/>
          <w:rFonts w:asciiTheme="minorHAnsi" w:hAnsiTheme="minorHAnsi" w:cstheme="minorHAnsi"/>
          <w:b/>
          <w:bCs/>
          <w:color w:val="414141"/>
        </w:rPr>
      </w:pPr>
    </w:p>
    <w:p w14:paraId="4A619E52" w14:textId="0D305B00" w:rsidR="00F03169" w:rsidRPr="007607B8" w:rsidRDefault="00F03169" w:rsidP="00F03169">
      <w:pPr>
        <w:pStyle w:val="NormalWeb"/>
        <w:shd w:val="clear" w:color="auto" w:fill="FFFFFF"/>
        <w:spacing w:before="0" w:beforeAutospacing="0" w:after="0" w:afterAutospacing="0"/>
        <w:rPr>
          <w:rFonts w:asciiTheme="minorHAnsi" w:hAnsiTheme="minorHAnsi" w:cstheme="minorHAnsi"/>
          <w:color w:val="414141"/>
        </w:rPr>
      </w:pPr>
      <w:r w:rsidRPr="007607B8">
        <w:rPr>
          <w:rStyle w:val="Heading2Char"/>
        </w:rPr>
        <w:t>Population(s)</w:t>
      </w:r>
      <w:r w:rsidRPr="007607B8">
        <w:rPr>
          <w:rStyle w:val="Emphasis"/>
          <w:rFonts w:asciiTheme="minorHAnsi" w:hAnsiTheme="minorHAnsi" w:cstheme="minorHAnsi"/>
          <w:b/>
          <w:bCs/>
          <w:color w:val="414141"/>
        </w:rPr>
        <w:t> </w:t>
      </w:r>
      <w:r w:rsidRPr="007607B8">
        <w:rPr>
          <w:rFonts w:asciiTheme="minorHAnsi" w:hAnsiTheme="minorHAnsi" w:cstheme="minorHAnsi"/>
          <w:color w:val="414141"/>
        </w:rPr>
        <w:br/>
        <w:t>Code at least one and code all that apply. Code principally on the review question but include any population which is a key issue for the study.</w:t>
      </w:r>
    </w:p>
    <w:p w14:paraId="131FD74F" w14:textId="77777777" w:rsidR="00F03169" w:rsidRPr="007607B8" w:rsidRDefault="00F03169" w:rsidP="00F03169">
      <w:pPr>
        <w:pStyle w:val="NormalWeb"/>
        <w:shd w:val="clear" w:color="auto" w:fill="FFFFFF"/>
        <w:spacing w:before="0" w:beforeAutospacing="0" w:after="0" w:afterAutospacing="0"/>
        <w:rPr>
          <w:rFonts w:asciiTheme="minorHAnsi" w:hAnsiTheme="minorHAnsi" w:cstheme="minorHAnsi"/>
          <w:color w:val="414141"/>
        </w:rPr>
      </w:pPr>
    </w:p>
    <w:p w14:paraId="3B6074A1" w14:textId="77777777" w:rsidR="00390339" w:rsidRDefault="00F03169" w:rsidP="00390339">
      <w:pPr>
        <w:pStyle w:val="NormalWeb"/>
        <w:numPr>
          <w:ilvl w:val="0"/>
          <w:numId w:val="3"/>
        </w:numPr>
        <w:shd w:val="clear" w:color="auto" w:fill="FFFFFF"/>
        <w:spacing w:before="0" w:beforeAutospacing="0" w:after="0" w:afterAutospacing="0"/>
        <w:rPr>
          <w:rFonts w:asciiTheme="minorHAnsi" w:hAnsiTheme="minorHAnsi" w:cstheme="minorHAnsi"/>
          <w:color w:val="414141"/>
        </w:rPr>
      </w:pPr>
      <w:r w:rsidRPr="007607B8">
        <w:rPr>
          <w:rFonts w:asciiTheme="minorHAnsi" w:hAnsiTheme="minorHAnsi" w:cstheme="minorHAnsi"/>
          <w:color w:val="414141"/>
        </w:rPr>
        <w:t>Adults &amp; children. Includes general population and not stated.</w:t>
      </w:r>
    </w:p>
    <w:p w14:paraId="5210DFD0" w14:textId="77777777" w:rsidR="00390339" w:rsidRDefault="00F03169" w:rsidP="00390339">
      <w:pPr>
        <w:pStyle w:val="NormalWeb"/>
        <w:numPr>
          <w:ilvl w:val="0"/>
          <w:numId w:val="3"/>
        </w:numPr>
        <w:shd w:val="clear" w:color="auto" w:fill="FFFFFF"/>
        <w:spacing w:before="0" w:beforeAutospacing="0" w:after="0" w:afterAutospacing="0"/>
        <w:rPr>
          <w:rFonts w:asciiTheme="minorHAnsi" w:hAnsiTheme="minorHAnsi" w:cstheme="minorHAnsi"/>
          <w:color w:val="414141"/>
        </w:rPr>
      </w:pPr>
      <w:r w:rsidRPr="007607B8">
        <w:rPr>
          <w:rFonts w:asciiTheme="minorHAnsi" w:hAnsiTheme="minorHAnsi" w:cstheme="minorHAnsi"/>
          <w:color w:val="414141"/>
        </w:rPr>
        <w:t>Children &amp; young people.</w:t>
      </w:r>
    </w:p>
    <w:p w14:paraId="71405E35" w14:textId="77777777" w:rsidR="00390339" w:rsidRDefault="00F03169" w:rsidP="00390339">
      <w:pPr>
        <w:pStyle w:val="NormalWeb"/>
        <w:numPr>
          <w:ilvl w:val="0"/>
          <w:numId w:val="3"/>
        </w:numPr>
        <w:shd w:val="clear" w:color="auto" w:fill="FFFFFF"/>
        <w:spacing w:before="0" w:beforeAutospacing="0" w:after="0" w:afterAutospacing="0"/>
        <w:rPr>
          <w:rFonts w:asciiTheme="minorHAnsi" w:hAnsiTheme="minorHAnsi" w:cstheme="minorHAnsi"/>
          <w:color w:val="414141"/>
        </w:rPr>
      </w:pPr>
      <w:r w:rsidRPr="007607B8">
        <w:rPr>
          <w:rFonts w:asciiTheme="minorHAnsi" w:hAnsiTheme="minorHAnsi" w:cstheme="minorHAnsi"/>
          <w:color w:val="414141"/>
        </w:rPr>
        <w:t>Ethnocultural minorities.</w:t>
      </w:r>
    </w:p>
    <w:p w14:paraId="7EDC5633" w14:textId="77777777" w:rsidR="00390339" w:rsidRDefault="00F03169" w:rsidP="00390339">
      <w:pPr>
        <w:pStyle w:val="NormalWeb"/>
        <w:numPr>
          <w:ilvl w:val="0"/>
          <w:numId w:val="3"/>
        </w:numPr>
        <w:shd w:val="clear" w:color="auto" w:fill="FFFFFF"/>
        <w:spacing w:before="0" w:beforeAutospacing="0" w:after="0" w:afterAutospacing="0"/>
        <w:rPr>
          <w:rFonts w:asciiTheme="minorHAnsi" w:hAnsiTheme="minorHAnsi" w:cstheme="minorHAnsi"/>
          <w:color w:val="414141"/>
        </w:rPr>
      </w:pPr>
      <w:r w:rsidRPr="007607B8">
        <w:rPr>
          <w:rFonts w:asciiTheme="minorHAnsi" w:hAnsiTheme="minorHAnsi" w:cstheme="minorHAnsi"/>
          <w:color w:val="414141"/>
        </w:rPr>
        <w:t>Homeless &amp; marginally housed.</w:t>
      </w:r>
    </w:p>
    <w:p w14:paraId="03D6703C" w14:textId="77777777" w:rsidR="00390339" w:rsidRDefault="00F03169" w:rsidP="00390339">
      <w:pPr>
        <w:pStyle w:val="NormalWeb"/>
        <w:numPr>
          <w:ilvl w:val="0"/>
          <w:numId w:val="3"/>
        </w:numPr>
        <w:shd w:val="clear" w:color="auto" w:fill="FFFFFF"/>
        <w:spacing w:before="0" w:beforeAutospacing="0" w:after="0" w:afterAutospacing="0"/>
        <w:rPr>
          <w:rFonts w:asciiTheme="minorHAnsi" w:hAnsiTheme="minorHAnsi" w:cstheme="minorHAnsi"/>
          <w:color w:val="414141"/>
        </w:rPr>
      </w:pPr>
      <w:r w:rsidRPr="007607B8">
        <w:rPr>
          <w:rFonts w:asciiTheme="minorHAnsi" w:hAnsiTheme="minorHAnsi" w:cstheme="minorHAnsi"/>
          <w:color w:val="414141"/>
        </w:rPr>
        <w:t>Immigrants &amp; refugees.</w:t>
      </w:r>
    </w:p>
    <w:p w14:paraId="42DDA418" w14:textId="77777777" w:rsidR="00390339" w:rsidRDefault="00F03169" w:rsidP="00390339">
      <w:pPr>
        <w:pStyle w:val="NormalWeb"/>
        <w:numPr>
          <w:ilvl w:val="0"/>
          <w:numId w:val="3"/>
        </w:numPr>
        <w:shd w:val="clear" w:color="auto" w:fill="FFFFFF"/>
        <w:spacing w:before="0" w:beforeAutospacing="0" w:after="0" w:afterAutospacing="0"/>
        <w:rPr>
          <w:rFonts w:asciiTheme="minorHAnsi" w:hAnsiTheme="minorHAnsi" w:cstheme="minorHAnsi"/>
          <w:color w:val="414141"/>
        </w:rPr>
      </w:pPr>
      <w:r w:rsidRPr="007607B8">
        <w:rPr>
          <w:rFonts w:asciiTheme="minorHAnsi" w:hAnsiTheme="minorHAnsi" w:cstheme="minorHAnsi"/>
          <w:color w:val="414141"/>
        </w:rPr>
        <w:t>Indigenous people.</w:t>
      </w:r>
    </w:p>
    <w:p w14:paraId="403BC759" w14:textId="77777777" w:rsidR="00390339" w:rsidRDefault="00F03169" w:rsidP="00390339">
      <w:pPr>
        <w:pStyle w:val="NormalWeb"/>
        <w:numPr>
          <w:ilvl w:val="0"/>
          <w:numId w:val="3"/>
        </w:numPr>
        <w:shd w:val="clear" w:color="auto" w:fill="FFFFFF"/>
        <w:spacing w:before="0" w:beforeAutospacing="0" w:after="0" w:afterAutospacing="0"/>
        <w:rPr>
          <w:rFonts w:asciiTheme="minorHAnsi" w:hAnsiTheme="minorHAnsi" w:cstheme="minorHAnsi"/>
          <w:color w:val="414141"/>
        </w:rPr>
      </w:pPr>
      <w:r w:rsidRPr="007607B8">
        <w:rPr>
          <w:rFonts w:asciiTheme="minorHAnsi" w:hAnsiTheme="minorHAnsi" w:cstheme="minorHAnsi"/>
          <w:color w:val="414141"/>
        </w:rPr>
        <w:t>Linguistic minorities.</w:t>
      </w:r>
    </w:p>
    <w:p w14:paraId="2D47B766" w14:textId="77777777" w:rsidR="00390339" w:rsidRDefault="00F03169" w:rsidP="00390339">
      <w:pPr>
        <w:pStyle w:val="NormalWeb"/>
        <w:numPr>
          <w:ilvl w:val="0"/>
          <w:numId w:val="3"/>
        </w:numPr>
        <w:shd w:val="clear" w:color="auto" w:fill="FFFFFF"/>
        <w:spacing w:before="0" w:beforeAutospacing="0" w:after="0" w:afterAutospacing="0"/>
        <w:rPr>
          <w:rFonts w:asciiTheme="minorHAnsi" w:hAnsiTheme="minorHAnsi" w:cstheme="minorHAnsi"/>
          <w:color w:val="414141"/>
        </w:rPr>
      </w:pPr>
      <w:r w:rsidRPr="007607B8">
        <w:rPr>
          <w:rFonts w:asciiTheme="minorHAnsi" w:hAnsiTheme="minorHAnsi" w:cstheme="minorHAnsi"/>
          <w:color w:val="414141"/>
        </w:rPr>
        <w:lastRenderedPageBreak/>
        <w:t>LGBTQ.</w:t>
      </w:r>
    </w:p>
    <w:p w14:paraId="09EAC677" w14:textId="77777777" w:rsidR="00390339" w:rsidRDefault="00F03169" w:rsidP="00390339">
      <w:pPr>
        <w:pStyle w:val="NormalWeb"/>
        <w:numPr>
          <w:ilvl w:val="0"/>
          <w:numId w:val="3"/>
        </w:numPr>
        <w:shd w:val="clear" w:color="auto" w:fill="FFFFFF"/>
        <w:spacing w:before="0" w:beforeAutospacing="0" w:after="0" w:afterAutospacing="0"/>
        <w:rPr>
          <w:rFonts w:asciiTheme="minorHAnsi" w:hAnsiTheme="minorHAnsi" w:cstheme="minorHAnsi"/>
          <w:color w:val="414141"/>
        </w:rPr>
      </w:pPr>
      <w:r w:rsidRPr="007607B8">
        <w:rPr>
          <w:rFonts w:asciiTheme="minorHAnsi" w:hAnsiTheme="minorHAnsi" w:cstheme="minorHAnsi"/>
          <w:color w:val="414141"/>
        </w:rPr>
        <w:t>Older adults.</w:t>
      </w:r>
    </w:p>
    <w:p w14:paraId="5CF08BEB" w14:textId="77777777" w:rsidR="00390339" w:rsidRDefault="00F03169" w:rsidP="00390339">
      <w:pPr>
        <w:pStyle w:val="NormalWeb"/>
        <w:numPr>
          <w:ilvl w:val="0"/>
          <w:numId w:val="3"/>
        </w:numPr>
        <w:shd w:val="clear" w:color="auto" w:fill="FFFFFF"/>
        <w:spacing w:before="0" w:beforeAutospacing="0" w:after="0" w:afterAutospacing="0"/>
        <w:rPr>
          <w:rFonts w:asciiTheme="minorHAnsi" w:hAnsiTheme="minorHAnsi" w:cstheme="minorHAnsi"/>
          <w:color w:val="414141"/>
        </w:rPr>
      </w:pPr>
      <w:r w:rsidRPr="007607B8">
        <w:rPr>
          <w:rFonts w:asciiTheme="minorHAnsi" w:hAnsiTheme="minorHAnsi" w:cstheme="minorHAnsi"/>
          <w:color w:val="414141"/>
        </w:rPr>
        <w:t>People with disabilities.</w:t>
      </w:r>
    </w:p>
    <w:p w14:paraId="7A55E9E9" w14:textId="77777777" w:rsidR="00390339" w:rsidRDefault="00F03169" w:rsidP="00390339">
      <w:pPr>
        <w:pStyle w:val="NormalWeb"/>
        <w:numPr>
          <w:ilvl w:val="0"/>
          <w:numId w:val="3"/>
        </w:numPr>
        <w:shd w:val="clear" w:color="auto" w:fill="FFFFFF"/>
        <w:spacing w:before="0" w:beforeAutospacing="0" w:after="0" w:afterAutospacing="0"/>
        <w:rPr>
          <w:rFonts w:asciiTheme="minorHAnsi" w:hAnsiTheme="minorHAnsi" w:cstheme="minorHAnsi"/>
          <w:color w:val="414141"/>
        </w:rPr>
      </w:pPr>
      <w:r w:rsidRPr="007607B8">
        <w:rPr>
          <w:rFonts w:asciiTheme="minorHAnsi" w:hAnsiTheme="minorHAnsi" w:cstheme="minorHAnsi"/>
          <w:color w:val="414141"/>
        </w:rPr>
        <w:t>People with COVID-19. Review focus is on people known or thought to have been infected with COVID-19.</w:t>
      </w:r>
    </w:p>
    <w:p w14:paraId="5536CD48" w14:textId="77777777" w:rsidR="00390339" w:rsidRDefault="00F03169" w:rsidP="00390339">
      <w:pPr>
        <w:pStyle w:val="NormalWeb"/>
        <w:numPr>
          <w:ilvl w:val="0"/>
          <w:numId w:val="3"/>
        </w:numPr>
        <w:shd w:val="clear" w:color="auto" w:fill="FFFFFF"/>
        <w:spacing w:before="0" w:beforeAutospacing="0" w:after="0" w:afterAutospacing="0"/>
        <w:rPr>
          <w:rFonts w:asciiTheme="minorHAnsi" w:hAnsiTheme="minorHAnsi" w:cstheme="minorHAnsi"/>
          <w:color w:val="414141"/>
        </w:rPr>
      </w:pPr>
      <w:r w:rsidRPr="007607B8">
        <w:rPr>
          <w:rFonts w:asciiTheme="minorHAnsi" w:hAnsiTheme="minorHAnsi" w:cstheme="minorHAnsi"/>
          <w:color w:val="414141"/>
        </w:rPr>
        <w:t>Professional staff / volunteers. Also apply this code to professional vocation students (such as medical students) if the focus of the systematic review is on their professional work. Otherwise</w:t>
      </w:r>
      <w:r w:rsidR="00BE1321" w:rsidRPr="007607B8">
        <w:rPr>
          <w:rFonts w:asciiTheme="minorHAnsi" w:hAnsiTheme="minorHAnsi" w:cstheme="minorHAnsi"/>
          <w:color w:val="414141"/>
        </w:rPr>
        <w:t>,</w:t>
      </w:r>
      <w:r w:rsidRPr="007607B8">
        <w:rPr>
          <w:rFonts w:asciiTheme="minorHAnsi" w:hAnsiTheme="minorHAnsi" w:cstheme="minorHAnsi"/>
          <w:color w:val="414141"/>
        </w:rPr>
        <w:t xml:space="preserve"> code students as 'Adults &amp; children’.</w:t>
      </w:r>
    </w:p>
    <w:p w14:paraId="38F5D9D9" w14:textId="77777777" w:rsidR="00390339" w:rsidRDefault="00F03169" w:rsidP="00390339">
      <w:pPr>
        <w:pStyle w:val="NormalWeb"/>
        <w:numPr>
          <w:ilvl w:val="0"/>
          <w:numId w:val="3"/>
        </w:numPr>
        <w:shd w:val="clear" w:color="auto" w:fill="FFFFFF"/>
        <w:spacing w:before="0" w:beforeAutospacing="0" w:after="0" w:afterAutospacing="0"/>
        <w:rPr>
          <w:rFonts w:asciiTheme="minorHAnsi" w:hAnsiTheme="minorHAnsi" w:cstheme="minorHAnsi"/>
          <w:color w:val="414141"/>
        </w:rPr>
      </w:pPr>
      <w:r w:rsidRPr="007607B8">
        <w:rPr>
          <w:rFonts w:asciiTheme="minorHAnsi" w:hAnsiTheme="minorHAnsi" w:cstheme="minorHAnsi"/>
          <w:color w:val="414141"/>
        </w:rPr>
        <w:t>Rural / remote communities.</w:t>
      </w:r>
    </w:p>
    <w:p w14:paraId="1E0396E5" w14:textId="480D1545" w:rsidR="00F03169" w:rsidRPr="007607B8" w:rsidRDefault="00F03169" w:rsidP="00390339">
      <w:pPr>
        <w:pStyle w:val="NormalWeb"/>
        <w:numPr>
          <w:ilvl w:val="0"/>
          <w:numId w:val="3"/>
        </w:numPr>
        <w:shd w:val="clear" w:color="auto" w:fill="FFFFFF"/>
        <w:spacing w:before="0" w:beforeAutospacing="0" w:after="0" w:afterAutospacing="0"/>
        <w:rPr>
          <w:rFonts w:asciiTheme="minorHAnsi" w:hAnsiTheme="minorHAnsi" w:cstheme="minorHAnsi"/>
          <w:color w:val="414141"/>
        </w:rPr>
      </w:pPr>
      <w:r w:rsidRPr="007607B8">
        <w:rPr>
          <w:rFonts w:asciiTheme="minorHAnsi" w:hAnsiTheme="minorHAnsi" w:cstheme="minorHAnsi"/>
          <w:color w:val="414141"/>
        </w:rPr>
        <w:t>Other(s). Apply this code when none of the above codes apply.</w:t>
      </w:r>
    </w:p>
    <w:p w14:paraId="71A653FF" w14:textId="77777777" w:rsidR="00F03169" w:rsidRPr="007607B8" w:rsidRDefault="00F03169" w:rsidP="00F03169">
      <w:pPr>
        <w:pStyle w:val="NormalWeb"/>
        <w:shd w:val="clear" w:color="auto" w:fill="FFFFFF"/>
        <w:spacing w:before="0" w:beforeAutospacing="0" w:after="0" w:afterAutospacing="0"/>
        <w:rPr>
          <w:rStyle w:val="Emphasis"/>
          <w:rFonts w:asciiTheme="minorHAnsi" w:hAnsiTheme="minorHAnsi" w:cstheme="minorHAnsi"/>
          <w:b/>
          <w:bCs/>
          <w:color w:val="414141"/>
        </w:rPr>
      </w:pPr>
    </w:p>
    <w:p w14:paraId="0AC08046" w14:textId="75F701AA" w:rsidR="00F03169" w:rsidRPr="007607B8" w:rsidRDefault="00F03169" w:rsidP="00F03169">
      <w:pPr>
        <w:pStyle w:val="NormalWeb"/>
        <w:shd w:val="clear" w:color="auto" w:fill="FFFFFF"/>
        <w:spacing w:before="0" w:beforeAutospacing="0" w:after="0" w:afterAutospacing="0"/>
        <w:rPr>
          <w:rFonts w:asciiTheme="minorHAnsi" w:hAnsiTheme="minorHAnsi" w:cstheme="minorHAnsi"/>
          <w:color w:val="414141"/>
        </w:rPr>
      </w:pPr>
      <w:r w:rsidRPr="007607B8">
        <w:rPr>
          <w:rStyle w:val="Heading2Char"/>
        </w:rPr>
        <w:t>Topic(s)</w:t>
      </w:r>
      <w:r w:rsidRPr="007607B8">
        <w:rPr>
          <w:rFonts w:asciiTheme="minorHAnsi" w:hAnsiTheme="minorHAnsi" w:cstheme="minorHAnsi"/>
          <w:color w:val="414141"/>
        </w:rPr>
        <w:br/>
        <w:t>Code at least one and code all that apply.</w:t>
      </w:r>
    </w:p>
    <w:p w14:paraId="2007D3F7" w14:textId="77777777" w:rsidR="00BE1321" w:rsidRPr="007607B8" w:rsidRDefault="00BE1321" w:rsidP="00F03169">
      <w:pPr>
        <w:pStyle w:val="NormalWeb"/>
        <w:shd w:val="clear" w:color="auto" w:fill="FFFFFF"/>
        <w:spacing w:before="0" w:beforeAutospacing="0" w:after="0" w:afterAutospacing="0"/>
        <w:rPr>
          <w:rFonts w:asciiTheme="minorHAnsi" w:hAnsiTheme="minorHAnsi" w:cstheme="minorHAnsi"/>
          <w:color w:val="414141"/>
        </w:rPr>
      </w:pPr>
    </w:p>
    <w:p w14:paraId="70EEA889" w14:textId="77777777" w:rsidR="00390339" w:rsidRDefault="00F03169" w:rsidP="00390339">
      <w:pPr>
        <w:pStyle w:val="NormalWeb"/>
        <w:numPr>
          <w:ilvl w:val="0"/>
          <w:numId w:val="4"/>
        </w:numPr>
        <w:shd w:val="clear" w:color="auto" w:fill="FFFFFF"/>
        <w:spacing w:before="0" w:beforeAutospacing="0" w:after="0" w:afterAutospacing="0"/>
        <w:rPr>
          <w:rFonts w:asciiTheme="minorHAnsi" w:hAnsiTheme="minorHAnsi" w:cstheme="minorHAnsi"/>
          <w:color w:val="414141"/>
        </w:rPr>
      </w:pPr>
      <w:r w:rsidRPr="007607B8">
        <w:rPr>
          <w:rFonts w:asciiTheme="minorHAnsi" w:hAnsiTheme="minorHAnsi" w:cstheme="minorHAnsi"/>
          <w:color w:val="414141"/>
        </w:rPr>
        <w:t>Economic.</w:t>
      </w:r>
    </w:p>
    <w:p w14:paraId="7608CE9D" w14:textId="77777777" w:rsidR="00390339" w:rsidRDefault="00F03169" w:rsidP="00390339">
      <w:pPr>
        <w:pStyle w:val="NormalWeb"/>
        <w:numPr>
          <w:ilvl w:val="0"/>
          <w:numId w:val="4"/>
        </w:numPr>
        <w:shd w:val="clear" w:color="auto" w:fill="FFFFFF"/>
        <w:spacing w:before="0" w:beforeAutospacing="0" w:after="0" w:afterAutospacing="0"/>
        <w:rPr>
          <w:rFonts w:asciiTheme="minorHAnsi" w:hAnsiTheme="minorHAnsi" w:cstheme="minorHAnsi"/>
          <w:color w:val="414141"/>
        </w:rPr>
      </w:pPr>
      <w:r w:rsidRPr="007607B8">
        <w:rPr>
          <w:rFonts w:asciiTheme="minorHAnsi" w:hAnsiTheme="minorHAnsi" w:cstheme="minorHAnsi"/>
          <w:color w:val="414141"/>
        </w:rPr>
        <w:t>Education.</w:t>
      </w:r>
    </w:p>
    <w:p w14:paraId="7AD5E97B" w14:textId="77777777" w:rsidR="00390339" w:rsidRDefault="00F03169" w:rsidP="00390339">
      <w:pPr>
        <w:pStyle w:val="NormalWeb"/>
        <w:numPr>
          <w:ilvl w:val="0"/>
          <w:numId w:val="4"/>
        </w:numPr>
        <w:shd w:val="clear" w:color="auto" w:fill="FFFFFF"/>
        <w:spacing w:before="0" w:beforeAutospacing="0" w:after="0" w:afterAutospacing="0"/>
        <w:rPr>
          <w:rFonts w:asciiTheme="minorHAnsi" w:hAnsiTheme="minorHAnsi" w:cstheme="minorHAnsi"/>
          <w:color w:val="414141"/>
        </w:rPr>
      </w:pPr>
      <w:r w:rsidRPr="007607B8">
        <w:rPr>
          <w:rFonts w:asciiTheme="minorHAnsi" w:hAnsiTheme="minorHAnsi" w:cstheme="minorHAnsi"/>
          <w:color w:val="414141"/>
        </w:rPr>
        <w:t>Employment.</w:t>
      </w:r>
    </w:p>
    <w:p w14:paraId="1A70FE3A" w14:textId="77777777" w:rsidR="00390339" w:rsidRDefault="00F03169" w:rsidP="00390339">
      <w:pPr>
        <w:pStyle w:val="NormalWeb"/>
        <w:numPr>
          <w:ilvl w:val="0"/>
          <w:numId w:val="4"/>
        </w:numPr>
        <w:shd w:val="clear" w:color="auto" w:fill="FFFFFF"/>
        <w:spacing w:before="0" w:beforeAutospacing="0" w:after="0" w:afterAutospacing="0"/>
        <w:rPr>
          <w:rFonts w:asciiTheme="minorHAnsi" w:hAnsiTheme="minorHAnsi" w:cstheme="minorHAnsi"/>
          <w:color w:val="414141"/>
        </w:rPr>
      </w:pPr>
      <w:r w:rsidRPr="007607B8">
        <w:rPr>
          <w:rFonts w:asciiTheme="minorHAnsi" w:hAnsiTheme="minorHAnsi" w:cstheme="minorHAnsi"/>
          <w:color w:val="414141"/>
        </w:rPr>
        <w:t>Health.</w:t>
      </w:r>
    </w:p>
    <w:p w14:paraId="4B7E5D9D" w14:textId="77777777" w:rsidR="00390339" w:rsidRDefault="00F03169" w:rsidP="00390339">
      <w:pPr>
        <w:pStyle w:val="NormalWeb"/>
        <w:numPr>
          <w:ilvl w:val="0"/>
          <w:numId w:val="4"/>
        </w:numPr>
        <w:shd w:val="clear" w:color="auto" w:fill="FFFFFF"/>
        <w:spacing w:before="0" w:beforeAutospacing="0" w:after="0" w:afterAutospacing="0"/>
        <w:rPr>
          <w:rFonts w:asciiTheme="minorHAnsi" w:hAnsiTheme="minorHAnsi" w:cstheme="minorHAnsi"/>
          <w:color w:val="414141"/>
        </w:rPr>
      </w:pPr>
      <w:r w:rsidRPr="007607B8">
        <w:rPr>
          <w:rFonts w:asciiTheme="minorHAnsi" w:hAnsiTheme="minorHAnsi" w:cstheme="minorHAnsi"/>
          <w:color w:val="414141"/>
        </w:rPr>
        <w:t>Housing, communities &amp; cohesion.</w:t>
      </w:r>
    </w:p>
    <w:p w14:paraId="3A245835" w14:textId="77777777" w:rsidR="00390339" w:rsidRDefault="00F03169" w:rsidP="00390339">
      <w:pPr>
        <w:pStyle w:val="NormalWeb"/>
        <w:numPr>
          <w:ilvl w:val="0"/>
          <w:numId w:val="4"/>
        </w:numPr>
        <w:shd w:val="clear" w:color="auto" w:fill="FFFFFF"/>
        <w:spacing w:before="0" w:beforeAutospacing="0" w:after="0" w:afterAutospacing="0"/>
        <w:rPr>
          <w:rFonts w:asciiTheme="minorHAnsi" w:hAnsiTheme="minorHAnsi" w:cstheme="minorHAnsi"/>
          <w:color w:val="414141"/>
        </w:rPr>
      </w:pPr>
      <w:r w:rsidRPr="007607B8">
        <w:rPr>
          <w:rFonts w:asciiTheme="minorHAnsi" w:hAnsiTheme="minorHAnsi" w:cstheme="minorHAnsi"/>
          <w:color w:val="414141"/>
        </w:rPr>
        <w:t>Living online.</w:t>
      </w:r>
    </w:p>
    <w:p w14:paraId="4CE541EC" w14:textId="77777777" w:rsidR="00390339" w:rsidRDefault="00F03169" w:rsidP="00390339">
      <w:pPr>
        <w:pStyle w:val="NormalWeb"/>
        <w:numPr>
          <w:ilvl w:val="0"/>
          <w:numId w:val="4"/>
        </w:numPr>
        <w:shd w:val="clear" w:color="auto" w:fill="FFFFFF"/>
        <w:spacing w:before="0" w:beforeAutospacing="0" w:after="0" w:afterAutospacing="0"/>
        <w:rPr>
          <w:rFonts w:asciiTheme="minorHAnsi" w:hAnsiTheme="minorHAnsi" w:cstheme="minorHAnsi"/>
          <w:color w:val="414141"/>
        </w:rPr>
      </w:pPr>
      <w:r w:rsidRPr="007607B8">
        <w:rPr>
          <w:rFonts w:asciiTheme="minorHAnsi" w:hAnsiTheme="minorHAnsi" w:cstheme="minorHAnsi"/>
          <w:color w:val="414141"/>
        </w:rPr>
        <w:t>Mental health &amp; well-being.</w:t>
      </w:r>
    </w:p>
    <w:p w14:paraId="337E0A5A" w14:textId="77777777" w:rsidR="00390339" w:rsidRDefault="00F03169" w:rsidP="00390339">
      <w:pPr>
        <w:pStyle w:val="NormalWeb"/>
        <w:numPr>
          <w:ilvl w:val="0"/>
          <w:numId w:val="4"/>
        </w:numPr>
        <w:shd w:val="clear" w:color="auto" w:fill="FFFFFF"/>
        <w:spacing w:before="0" w:beforeAutospacing="0" w:after="0" w:afterAutospacing="0"/>
        <w:rPr>
          <w:rFonts w:asciiTheme="minorHAnsi" w:hAnsiTheme="minorHAnsi" w:cstheme="minorHAnsi"/>
          <w:color w:val="414141"/>
        </w:rPr>
      </w:pPr>
      <w:r w:rsidRPr="007607B8">
        <w:rPr>
          <w:rFonts w:asciiTheme="minorHAnsi" w:hAnsiTheme="minorHAnsi" w:cstheme="minorHAnsi"/>
          <w:color w:val="414141"/>
        </w:rPr>
        <w:t>Research production / use. Systematic reviews of studies of how research is produced or used.</w:t>
      </w:r>
    </w:p>
    <w:p w14:paraId="1FF8AB9F" w14:textId="77777777" w:rsidR="00390339" w:rsidRDefault="00F03169" w:rsidP="00390339">
      <w:pPr>
        <w:pStyle w:val="NormalWeb"/>
        <w:numPr>
          <w:ilvl w:val="0"/>
          <w:numId w:val="4"/>
        </w:numPr>
        <w:shd w:val="clear" w:color="auto" w:fill="FFFFFF"/>
        <w:spacing w:before="0" w:beforeAutospacing="0" w:after="0" w:afterAutospacing="0"/>
        <w:rPr>
          <w:rFonts w:asciiTheme="minorHAnsi" w:hAnsiTheme="minorHAnsi" w:cstheme="minorHAnsi"/>
          <w:color w:val="414141"/>
        </w:rPr>
      </w:pPr>
      <w:r w:rsidRPr="007607B8">
        <w:rPr>
          <w:rFonts w:asciiTheme="minorHAnsi" w:hAnsiTheme="minorHAnsi" w:cstheme="minorHAnsi"/>
          <w:color w:val="414141"/>
        </w:rPr>
        <w:t>Social care. Care homes and/or adult social care.</w:t>
      </w:r>
    </w:p>
    <w:p w14:paraId="0395CA42" w14:textId="77777777" w:rsidR="00390339" w:rsidRDefault="00F03169" w:rsidP="00390339">
      <w:pPr>
        <w:pStyle w:val="NormalWeb"/>
        <w:numPr>
          <w:ilvl w:val="0"/>
          <w:numId w:val="4"/>
        </w:numPr>
        <w:shd w:val="clear" w:color="auto" w:fill="FFFFFF"/>
        <w:spacing w:before="0" w:beforeAutospacing="0" w:after="0" w:afterAutospacing="0"/>
        <w:rPr>
          <w:rFonts w:asciiTheme="minorHAnsi" w:hAnsiTheme="minorHAnsi" w:cstheme="minorHAnsi"/>
          <w:color w:val="414141"/>
        </w:rPr>
      </w:pPr>
      <w:r w:rsidRPr="007607B8">
        <w:rPr>
          <w:rFonts w:asciiTheme="minorHAnsi" w:hAnsiTheme="minorHAnsi" w:cstheme="minorHAnsi"/>
          <w:color w:val="414141"/>
        </w:rPr>
        <w:t>Social inclusion.</w:t>
      </w:r>
    </w:p>
    <w:p w14:paraId="334585F5" w14:textId="77777777" w:rsidR="00390339" w:rsidRDefault="00F03169" w:rsidP="00390339">
      <w:pPr>
        <w:pStyle w:val="NormalWeb"/>
        <w:numPr>
          <w:ilvl w:val="0"/>
          <w:numId w:val="4"/>
        </w:numPr>
        <w:shd w:val="clear" w:color="auto" w:fill="FFFFFF"/>
        <w:spacing w:before="0" w:beforeAutospacing="0" w:after="0" w:afterAutospacing="0"/>
        <w:rPr>
          <w:rFonts w:asciiTheme="minorHAnsi" w:hAnsiTheme="minorHAnsi" w:cstheme="minorHAnsi"/>
          <w:color w:val="414141"/>
        </w:rPr>
      </w:pPr>
      <w:r w:rsidRPr="007607B8">
        <w:rPr>
          <w:rFonts w:asciiTheme="minorHAnsi" w:hAnsiTheme="minorHAnsi" w:cstheme="minorHAnsi"/>
          <w:color w:val="414141"/>
        </w:rPr>
        <w:t>Vulnerable individuals / communities.</w:t>
      </w:r>
    </w:p>
    <w:p w14:paraId="1605AFEF" w14:textId="6A32A089" w:rsidR="00F03169" w:rsidRPr="007607B8" w:rsidRDefault="00F03169" w:rsidP="00390339">
      <w:pPr>
        <w:pStyle w:val="NormalWeb"/>
        <w:numPr>
          <w:ilvl w:val="0"/>
          <w:numId w:val="4"/>
        </w:numPr>
        <w:shd w:val="clear" w:color="auto" w:fill="FFFFFF"/>
        <w:spacing w:before="0" w:beforeAutospacing="0" w:after="0" w:afterAutospacing="0"/>
        <w:rPr>
          <w:rFonts w:asciiTheme="minorHAnsi" w:hAnsiTheme="minorHAnsi" w:cstheme="minorHAnsi"/>
          <w:color w:val="414141"/>
        </w:rPr>
      </w:pPr>
      <w:r w:rsidRPr="007607B8">
        <w:rPr>
          <w:rFonts w:asciiTheme="minorHAnsi" w:hAnsiTheme="minorHAnsi" w:cstheme="minorHAnsi"/>
          <w:color w:val="414141"/>
        </w:rPr>
        <w:t>Other(s). Apply this code when none of the above codes apply.</w:t>
      </w:r>
    </w:p>
    <w:p w14:paraId="7E79D798" w14:textId="77777777" w:rsidR="00F03169" w:rsidRPr="007607B8" w:rsidRDefault="00F03169" w:rsidP="00F03169">
      <w:pPr>
        <w:pStyle w:val="NormalWeb"/>
        <w:shd w:val="clear" w:color="auto" w:fill="FFFFFF"/>
        <w:spacing w:before="0" w:beforeAutospacing="0" w:after="0" w:afterAutospacing="0"/>
        <w:rPr>
          <w:rStyle w:val="Emphasis"/>
          <w:rFonts w:asciiTheme="minorHAnsi" w:hAnsiTheme="minorHAnsi" w:cstheme="minorHAnsi"/>
          <w:b/>
          <w:bCs/>
          <w:color w:val="414141"/>
        </w:rPr>
      </w:pPr>
    </w:p>
    <w:p w14:paraId="733B27A2" w14:textId="124AE411" w:rsidR="00F03169" w:rsidRPr="007607B8" w:rsidRDefault="00F03169" w:rsidP="00F03169">
      <w:pPr>
        <w:pStyle w:val="NormalWeb"/>
        <w:shd w:val="clear" w:color="auto" w:fill="FFFFFF"/>
        <w:spacing w:before="0" w:beforeAutospacing="0" w:after="0" w:afterAutospacing="0"/>
        <w:rPr>
          <w:rFonts w:asciiTheme="minorHAnsi" w:hAnsiTheme="minorHAnsi" w:cstheme="minorHAnsi"/>
          <w:color w:val="414141"/>
        </w:rPr>
      </w:pPr>
      <w:r w:rsidRPr="007607B8">
        <w:rPr>
          <w:rStyle w:val="Heading2Char"/>
        </w:rPr>
        <w:t>Gender(s)</w:t>
      </w:r>
      <w:r w:rsidRPr="007607B8">
        <w:rPr>
          <w:rFonts w:asciiTheme="minorHAnsi" w:hAnsiTheme="minorHAnsi" w:cstheme="minorHAnsi"/>
          <w:color w:val="414141"/>
        </w:rPr>
        <w:br/>
        <w:t>Apply one code based on systematic review eligibility criteria.</w:t>
      </w:r>
    </w:p>
    <w:p w14:paraId="5E1C124D" w14:textId="77777777" w:rsidR="00BE1321" w:rsidRPr="007607B8" w:rsidRDefault="00BE1321" w:rsidP="00F03169">
      <w:pPr>
        <w:pStyle w:val="NormalWeb"/>
        <w:shd w:val="clear" w:color="auto" w:fill="FFFFFF"/>
        <w:spacing w:before="0" w:beforeAutospacing="0" w:after="0" w:afterAutospacing="0"/>
        <w:rPr>
          <w:rFonts w:asciiTheme="minorHAnsi" w:hAnsiTheme="minorHAnsi" w:cstheme="minorHAnsi"/>
          <w:color w:val="414141"/>
        </w:rPr>
      </w:pPr>
    </w:p>
    <w:p w14:paraId="3C2D0228" w14:textId="77777777" w:rsidR="00390339" w:rsidRDefault="00F03169" w:rsidP="00390339">
      <w:pPr>
        <w:pStyle w:val="NormalWeb"/>
        <w:numPr>
          <w:ilvl w:val="0"/>
          <w:numId w:val="5"/>
        </w:numPr>
        <w:shd w:val="clear" w:color="auto" w:fill="FFFFFF"/>
        <w:spacing w:before="0" w:beforeAutospacing="0" w:after="0" w:afterAutospacing="0"/>
        <w:rPr>
          <w:rFonts w:asciiTheme="minorHAnsi" w:hAnsiTheme="minorHAnsi" w:cstheme="minorHAnsi"/>
          <w:color w:val="414141"/>
        </w:rPr>
      </w:pPr>
      <w:r w:rsidRPr="004364A2">
        <w:rPr>
          <w:rFonts w:asciiTheme="minorHAnsi" w:hAnsiTheme="minorHAnsi" w:cstheme="minorHAnsi"/>
          <w:color w:val="414141"/>
        </w:rPr>
        <w:t>All genders.</w:t>
      </w:r>
      <w:r w:rsidRPr="007607B8">
        <w:rPr>
          <w:rFonts w:asciiTheme="minorHAnsi" w:hAnsiTheme="minorHAnsi" w:cstheme="minorHAnsi"/>
          <w:color w:val="414141"/>
        </w:rPr>
        <w:t xml:space="preserve"> Female, male and trans/ non-binary, or not stated.</w:t>
      </w:r>
    </w:p>
    <w:p w14:paraId="65AD56B4" w14:textId="77777777" w:rsidR="00390339" w:rsidRDefault="00F03169" w:rsidP="00390339">
      <w:pPr>
        <w:pStyle w:val="NormalWeb"/>
        <w:numPr>
          <w:ilvl w:val="0"/>
          <w:numId w:val="5"/>
        </w:numPr>
        <w:shd w:val="clear" w:color="auto" w:fill="FFFFFF"/>
        <w:spacing w:before="0" w:beforeAutospacing="0" w:after="0" w:afterAutospacing="0"/>
        <w:rPr>
          <w:rFonts w:asciiTheme="minorHAnsi" w:hAnsiTheme="minorHAnsi" w:cstheme="minorHAnsi"/>
          <w:color w:val="414141"/>
        </w:rPr>
      </w:pPr>
      <w:r w:rsidRPr="007607B8">
        <w:rPr>
          <w:rFonts w:asciiTheme="minorHAnsi" w:hAnsiTheme="minorHAnsi" w:cstheme="minorHAnsi"/>
          <w:color w:val="414141"/>
        </w:rPr>
        <w:t>Female only.</w:t>
      </w:r>
    </w:p>
    <w:p w14:paraId="106C8169" w14:textId="77777777" w:rsidR="00390339" w:rsidRDefault="00F03169" w:rsidP="00390339">
      <w:pPr>
        <w:pStyle w:val="NormalWeb"/>
        <w:numPr>
          <w:ilvl w:val="0"/>
          <w:numId w:val="5"/>
        </w:numPr>
        <w:shd w:val="clear" w:color="auto" w:fill="FFFFFF"/>
        <w:spacing w:before="0" w:beforeAutospacing="0" w:after="0" w:afterAutospacing="0"/>
        <w:rPr>
          <w:rFonts w:asciiTheme="minorHAnsi" w:hAnsiTheme="minorHAnsi" w:cstheme="minorHAnsi"/>
          <w:color w:val="414141"/>
        </w:rPr>
      </w:pPr>
      <w:r w:rsidRPr="007607B8">
        <w:rPr>
          <w:rFonts w:asciiTheme="minorHAnsi" w:hAnsiTheme="minorHAnsi" w:cstheme="minorHAnsi"/>
          <w:color w:val="414141"/>
        </w:rPr>
        <w:t>Male only.</w:t>
      </w:r>
    </w:p>
    <w:p w14:paraId="6F8E8AB0" w14:textId="77777777" w:rsidR="00390339" w:rsidRDefault="00F03169" w:rsidP="00390339">
      <w:pPr>
        <w:pStyle w:val="NormalWeb"/>
        <w:numPr>
          <w:ilvl w:val="0"/>
          <w:numId w:val="5"/>
        </w:numPr>
        <w:shd w:val="clear" w:color="auto" w:fill="FFFFFF"/>
        <w:spacing w:before="0" w:beforeAutospacing="0" w:after="0" w:afterAutospacing="0"/>
        <w:rPr>
          <w:rFonts w:asciiTheme="minorHAnsi" w:hAnsiTheme="minorHAnsi" w:cstheme="minorHAnsi"/>
          <w:color w:val="414141"/>
        </w:rPr>
      </w:pPr>
      <w:r w:rsidRPr="007607B8">
        <w:rPr>
          <w:rFonts w:asciiTheme="minorHAnsi" w:hAnsiTheme="minorHAnsi" w:cstheme="minorHAnsi"/>
          <w:color w:val="414141"/>
        </w:rPr>
        <w:t>Trans/ non-binary only.</w:t>
      </w:r>
    </w:p>
    <w:p w14:paraId="1B7E25B3" w14:textId="77777777" w:rsidR="00390339" w:rsidRDefault="00F03169" w:rsidP="00390339">
      <w:pPr>
        <w:pStyle w:val="NormalWeb"/>
        <w:numPr>
          <w:ilvl w:val="0"/>
          <w:numId w:val="5"/>
        </w:numPr>
        <w:shd w:val="clear" w:color="auto" w:fill="FFFFFF"/>
        <w:spacing w:before="0" w:beforeAutospacing="0" w:after="0" w:afterAutospacing="0"/>
        <w:rPr>
          <w:rFonts w:asciiTheme="minorHAnsi" w:hAnsiTheme="minorHAnsi" w:cstheme="minorHAnsi"/>
          <w:color w:val="414141"/>
        </w:rPr>
      </w:pPr>
      <w:r w:rsidRPr="007607B8">
        <w:rPr>
          <w:rFonts w:asciiTheme="minorHAnsi" w:hAnsiTheme="minorHAnsi" w:cstheme="minorHAnsi"/>
          <w:color w:val="414141"/>
        </w:rPr>
        <w:t>Female &amp; male.</w:t>
      </w:r>
    </w:p>
    <w:p w14:paraId="3A59DA94" w14:textId="77777777" w:rsidR="00390339" w:rsidRDefault="00F03169" w:rsidP="00390339">
      <w:pPr>
        <w:pStyle w:val="NormalWeb"/>
        <w:numPr>
          <w:ilvl w:val="0"/>
          <w:numId w:val="5"/>
        </w:numPr>
        <w:shd w:val="clear" w:color="auto" w:fill="FFFFFF"/>
        <w:spacing w:before="0" w:beforeAutospacing="0" w:after="0" w:afterAutospacing="0"/>
        <w:rPr>
          <w:rFonts w:asciiTheme="minorHAnsi" w:hAnsiTheme="minorHAnsi" w:cstheme="minorHAnsi"/>
          <w:color w:val="414141"/>
        </w:rPr>
      </w:pPr>
      <w:r w:rsidRPr="007607B8">
        <w:rPr>
          <w:rFonts w:asciiTheme="minorHAnsi" w:hAnsiTheme="minorHAnsi" w:cstheme="minorHAnsi"/>
          <w:color w:val="414141"/>
        </w:rPr>
        <w:t>Male &amp; trans/ non-binary.</w:t>
      </w:r>
    </w:p>
    <w:p w14:paraId="3F6C5A74" w14:textId="2CCC72B8" w:rsidR="00F03169" w:rsidRPr="007607B8" w:rsidRDefault="00F03169" w:rsidP="00390339">
      <w:pPr>
        <w:pStyle w:val="NormalWeb"/>
        <w:numPr>
          <w:ilvl w:val="0"/>
          <w:numId w:val="5"/>
        </w:numPr>
        <w:shd w:val="clear" w:color="auto" w:fill="FFFFFF"/>
        <w:spacing w:before="0" w:beforeAutospacing="0" w:after="0" w:afterAutospacing="0"/>
        <w:rPr>
          <w:rFonts w:asciiTheme="minorHAnsi" w:hAnsiTheme="minorHAnsi" w:cstheme="minorHAnsi"/>
          <w:color w:val="414141"/>
        </w:rPr>
      </w:pPr>
      <w:r w:rsidRPr="007607B8">
        <w:rPr>
          <w:rFonts w:asciiTheme="minorHAnsi" w:hAnsiTheme="minorHAnsi" w:cstheme="minorHAnsi"/>
          <w:color w:val="414141"/>
        </w:rPr>
        <w:t>Female &amp; trans/ non-binary.</w:t>
      </w:r>
    </w:p>
    <w:p w14:paraId="66135AF8" w14:textId="77777777" w:rsidR="00F03169" w:rsidRPr="007607B8" w:rsidRDefault="00F03169" w:rsidP="00F03169">
      <w:pPr>
        <w:pStyle w:val="NormalWeb"/>
        <w:shd w:val="clear" w:color="auto" w:fill="FFFFFF"/>
        <w:spacing w:before="0" w:beforeAutospacing="0" w:after="0" w:afterAutospacing="0"/>
        <w:rPr>
          <w:rStyle w:val="Strong"/>
          <w:rFonts w:asciiTheme="minorHAnsi" w:hAnsiTheme="minorHAnsi" w:cstheme="minorHAnsi"/>
          <w:i/>
          <w:iCs/>
          <w:color w:val="414141"/>
        </w:rPr>
      </w:pPr>
    </w:p>
    <w:p w14:paraId="3AD6DD7F" w14:textId="647629F6" w:rsidR="00F03169" w:rsidRPr="007607B8" w:rsidRDefault="00F03169" w:rsidP="00F03169">
      <w:pPr>
        <w:pStyle w:val="NormalWeb"/>
        <w:shd w:val="clear" w:color="auto" w:fill="FFFFFF"/>
        <w:spacing w:before="0" w:beforeAutospacing="0" w:after="0" w:afterAutospacing="0"/>
        <w:rPr>
          <w:rFonts w:asciiTheme="minorHAnsi" w:hAnsiTheme="minorHAnsi" w:cstheme="minorHAnsi"/>
          <w:color w:val="414141"/>
        </w:rPr>
      </w:pPr>
      <w:r w:rsidRPr="007607B8">
        <w:rPr>
          <w:rStyle w:val="Heading2Char"/>
        </w:rPr>
        <w:t>Research Question(s)</w:t>
      </w:r>
      <w:r w:rsidRPr="007607B8">
        <w:rPr>
          <w:rFonts w:asciiTheme="minorHAnsi" w:hAnsiTheme="minorHAnsi" w:cstheme="minorHAnsi"/>
          <w:color w:val="414141"/>
        </w:rPr>
        <w:br/>
        <w:t>Code all that apply.</w:t>
      </w:r>
    </w:p>
    <w:p w14:paraId="2434A281" w14:textId="77777777" w:rsidR="00BE1321" w:rsidRPr="007607B8" w:rsidRDefault="00BE1321" w:rsidP="00F03169">
      <w:pPr>
        <w:pStyle w:val="NormalWeb"/>
        <w:shd w:val="clear" w:color="auto" w:fill="FFFFFF"/>
        <w:spacing w:before="0" w:beforeAutospacing="0" w:after="0" w:afterAutospacing="0"/>
        <w:rPr>
          <w:rFonts w:asciiTheme="minorHAnsi" w:hAnsiTheme="minorHAnsi" w:cstheme="minorHAnsi"/>
          <w:color w:val="414141"/>
        </w:rPr>
      </w:pPr>
    </w:p>
    <w:p w14:paraId="0E005886" w14:textId="77777777" w:rsidR="00390339" w:rsidRDefault="00F03169" w:rsidP="00390339">
      <w:pPr>
        <w:pStyle w:val="NormalWeb"/>
        <w:numPr>
          <w:ilvl w:val="0"/>
          <w:numId w:val="6"/>
        </w:numPr>
        <w:shd w:val="clear" w:color="auto" w:fill="FFFFFF"/>
        <w:spacing w:before="0" w:beforeAutospacing="0" w:after="240" w:afterAutospacing="0"/>
        <w:rPr>
          <w:rFonts w:asciiTheme="minorHAnsi" w:hAnsiTheme="minorHAnsi" w:cstheme="minorHAnsi"/>
          <w:color w:val="414141"/>
        </w:rPr>
      </w:pPr>
      <w:r w:rsidRPr="007607B8">
        <w:rPr>
          <w:rFonts w:asciiTheme="minorHAnsi" w:hAnsiTheme="minorHAnsi" w:cstheme="minorHAnsi"/>
          <w:color w:val="414141"/>
        </w:rPr>
        <w:t>Nature / extent of phenomena. Features of a phenomena and/or their extent or prevalence or incidence. For example: (</w:t>
      </w:r>
      <w:proofErr w:type="spellStart"/>
      <w:r w:rsidRPr="007607B8">
        <w:rPr>
          <w:rFonts w:asciiTheme="minorHAnsi" w:hAnsiTheme="minorHAnsi" w:cstheme="minorHAnsi"/>
          <w:color w:val="414141"/>
        </w:rPr>
        <w:t>i</w:t>
      </w:r>
      <w:proofErr w:type="spellEnd"/>
      <w:r w:rsidRPr="007607B8">
        <w:rPr>
          <w:rFonts w:asciiTheme="minorHAnsi" w:hAnsiTheme="minorHAnsi" w:cstheme="minorHAnsi"/>
          <w:color w:val="414141"/>
        </w:rPr>
        <w:t xml:space="preserve">) a survey of extent and type of mental health issues. This may include correlations indicating risk factors. If detailed examination of causal processes such as using regressions etc, then also code as </w:t>
      </w:r>
      <w:r w:rsidRPr="007607B8">
        <w:rPr>
          <w:rFonts w:asciiTheme="minorHAnsi" w:hAnsiTheme="minorHAnsi" w:cstheme="minorHAnsi"/>
          <w:color w:val="414141"/>
        </w:rPr>
        <w:lastRenderedPageBreak/>
        <w:t>Impact/effects-not experimenter controlled; (ii) a qualitative study of how school students experience lockdown. If a detailed examination and development of causal processes, then also code as Impact/effects-not experimenter controlled.</w:t>
      </w:r>
    </w:p>
    <w:p w14:paraId="4D991281" w14:textId="77777777" w:rsidR="00390339" w:rsidRDefault="00F03169" w:rsidP="00390339">
      <w:pPr>
        <w:pStyle w:val="NormalWeb"/>
        <w:numPr>
          <w:ilvl w:val="0"/>
          <w:numId w:val="6"/>
        </w:numPr>
        <w:shd w:val="clear" w:color="auto" w:fill="FFFFFF"/>
        <w:spacing w:before="0" w:beforeAutospacing="0" w:after="240" w:afterAutospacing="0"/>
        <w:rPr>
          <w:rFonts w:asciiTheme="minorHAnsi" w:hAnsiTheme="minorHAnsi" w:cstheme="minorHAnsi"/>
          <w:color w:val="414141"/>
        </w:rPr>
      </w:pPr>
      <w:r w:rsidRPr="007607B8">
        <w:rPr>
          <w:rFonts w:asciiTheme="minorHAnsi" w:hAnsiTheme="minorHAnsi" w:cstheme="minorHAnsi"/>
          <w:color w:val="414141"/>
        </w:rPr>
        <w:t>Process / cause. The processes or causal mechanisms by which some outcome occurs. N.B. Some studies of nature and extent and some impact studies examine processes of cause and effect, so should be double-coded.</w:t>
      </w:r>
    </w:p>
    <w:p w14:paraId="7A980CE4" w14:textId="3C52BFE9" w:rsidR="00F03169" w:rsidRPr="007607B8" w:rsidRDefault="00F03169" w:rsidP="00390339">
      <w:pPr>
        <w:pStyle w:val="NormalWeb"/>
        <w:numPr>
          <w:ilvl w:val="0"/>
          <w:numId w:val="6"/>
        </w:numPr>
        <w:shd w:val="clear" w:color="auto" w:fill="FFFFFF"/>
        <w:spacing w:before="0" w:beforeAutospacing="0" w:after="240" w:afterAutospacing="0"/>
        <w:rPr>
          <w:rFonts w:asciiTheme="minorHAnsi" w:hAnsiTheme="minorHAnsi" w:cstheme="minorHAnsi"/>
          <w:color w:val="414141"/>
        </w:rPr>
      </w:pPr>
      <w:r w:rsidRPr="007607B8">
        <w:rPr>
          <w:rFonts w:asciiTheme="minorHAnsi" w:hAnsiTheme="minorHAnsi" w:cstheme="minorHAnsi"/>
          <w:color w:val="414141"/>
        </w:rPr>
        <w:t>Effects – experimenter controlled. The impact or consequences of some phenomena studied through experimenter control of allocation to that phenomena. For example: (</w:t>
      </w:r>
      <w:proofErr w:type="spellStart"/>
      <w:r w:rsidRPr="007607B8">
        <w:rPr>
          <w:rFonts w:asciiTheme="minorHAnsi" w:hAnsiTheme="minorHAnsi" w:cstheme="minorHAnsi"/>
          <w:color w:val="414141"/>
        </w:rPr>
        <w:t>i</w:t>
      </w:r>
      <w:proofErr w:type="spellEnd"/>
      <w:r w:rsidRPr="007607B8">
        <w:rPr>
          <w:rFonts w:asciiTheme="minorHAnsi" w:hAnsiTheme="minorHAnsi" w:cstheme="minorHAnsi"/>
          <w:color w:val="414141"/>
        </w:rPr>
        <w:t>) experimenter allocation to intervention or comparison or control groups such as a RCT (but not a natural experiment –see Effects - not experimenter controlled; or (ii) ABA designs where an intervention is given, then withdrawn, and then given again (but not just pre/</w:t>
      </w:r>
      <w:proofErr w:type="spellStart"/>
      <w:r w:rsidRPr="007607B8">
        <w:rPr>
          <w:rFonts w:asciiTheme="minorHAnsi" w:hAnsiTheme="minorHAnsi" w:cstheme="minorHAnsi"/>
          <w:color w:val="414141"/>
        </w:rPr>
        <w:t>post tests</w:t>
      </w:r>
      <w:proofErr w:type="spellEnd"/>
      <w:r w:rsidRPr="007607B8">
        <w:rPr>
          <w:rFonts w:asciiTheme="minorHAnsi" w:hAnsiTheme="minorHAnsi" w:cstheme="minorHAnsi"/>
          <w:color w:val="414141"/>
        </w:rPr>
        <w:t xml:space="preserve"> where the intervention is not applied twice).</w:t>
      </w:r>
    </w:p>
    <w:p w14:paraId="36338070" w14:textId="76394164" w:rsidR="00F03169" w:rsidRPr="007607B8" w:rsidRDefault="00F03169" w:rsidP="00390339">
      <w:pPr>
        <w:pStyle w:val="NormalWeb"/>
        <w:numPr>
          <w:ilvl w:val="0"/>
          <w:numId w:val="6"/>
        </w:numPr>
        <w:shd w:val="clear" w:color="auto" w:fill="FFFFFF"/>
        <w:spacing w:before="0" w:beforeAutospacing="0" w:after="240" w:afterAutospacing="0"/>
        <w:rPr>
          <w:rFonts w:asciiTheme="minorHAnsi" w:hAnsiTheme="minorHAnsi" w:cstheme="minorHAnsi"/>
          <w:color w:val="414141"/>
        </w:rPr>
      </w:pPr>
      <w:r w:rsidRPr="007607B8">
        <w:rPr>
          <w:rFonts w:asciiTheme="minorHAnsi" w:hAnsiTheme="minorHAnsi" w:cstheme="minorHAnsi"/>
          <w:color w:val="414141"/>
        </w:rPr>
        <w:t>Effects – not experimenter controlled. A ‘natural experiment’ or ‘observational study’ where the researcher studies the outcomes of what interventions people happen to have received. In other words, the impact or consequences of some phenomena studied without experimenter control of allocation to that phenomena. For example: (</w:t>
      </w:r>
      <w:proofErr w:type="spellStart"/>
      <w:r w:rsidRPr="007607B8">
        <w:rPr>
          <w:rFonts w:asciiTheme="minorHAnsi" w:hAnsiTheme="minorHAnsi" w:cstheme="minorHAnsi"/>
          <w:color w:val="414141"/>
        </w:rPr>
        <w:t>i</w:t>
      </w:r>
      <w:proofErr w:type="spellEnd"/>
      <w:r w:rsidRPr="007607B8">
        <w:rPr>
          <w:rFonts w:asciiTheme="minorHAnsi" w:hAnsiTheme="minorHAnsi" w:cstheme="minorHAnsi"/>
          <w:color w:val="414141"/>
        </w:rPr>
        <w:t>) a study of the outcomes of patients having happened to have received different drugs; (ii) pre/post studies examining the outcomes of some new policy or practice intervention; or (iii) modelling of administrative or survey data that sees how different experiences and outcomes are correlated together (</w:t>
      </w:r>
      <w:proofErr w:type="spellStart"/>
      <w:proofErr w:type="gramStart"/>
      <w:r w:rsidRPr="007607B8">
        <w:rPr>
          <w:rFonts w:asciiTheme="minorHAnsi" w:hAnsiTheme="minorHAnsi" w:cstheme="minorHAnsi"/>
          <w:color w:val="414141"/>
        </w:rPr>
        <w:t>eg</w:t>
      </w:r>
      <w:proofErr w:type="spellEnd"/>
      <w:proofErr w:type="gramEnd"/>
      <w:r w:rsidRPr="007607B8">
        <w:rPr>
          <w:rFonts w:asciiTheme="minorHAnsi" w:hAnsiTheme="minorHAnsi" w:cstheme="minorHAnsi"/>
          <w:color w:val="414141"/>
        </w:rPr>
        <w:t xml:space="preserve"> childhood experiences and adult outcome). The key issue is that the researcher has not determined who receives/experiences some intervention/phenomena. N</w:t>
      </w:r>
      <w:r w:rsidR="00825CA1">
        <w:rPr>
          <w:rFonts w:asciiTheme="minorHAnsi" w:hAnsiTheme="minorHAnsi" w:cstheme="minorHAnsi"/>
          <w:color w:val="414141"/>
        </w:rPr>
        <w:t>.</w:t>
      </w:r>
      <w:r w:rsidRPr="007607B8">
        <w:rPr>
          <w:rFonts w:asciiTheme="minorHAnsi" w:hAnsiTheme="minorHAnsi" w:cstheme="minorHAnsi"/>
          <w:color w:val="414141"/>
        </w:rPr>
        <w:t>B</w:t>
      </w:r>
      <w:r w:rsidR="00825CA1">
        <w:rPr>
          <w:rFonts w:asciiTheme="minorHAnsi" w:hAnsiTheme="minorHAnsi" w:cstheme="minorHAnsi"/>
          <w:color w:val="414141"/>
        </w:rPr>
        <w:t>.</w:t>
      </w:r>
      <w:r w:rsidRPr="007607B8">
        <w:rPr>
          <w:rFonts w:asciiTheme="minorHAnsi" w:hAnsiTheme="minorHAnsi" w:cstheme="minorHAnsi"/>
          <w:color w:val="414141"/>
        </w:rPr>
        <w:t xml:space="preserve"> Some systematic reviews of impact effects include both experimenter</w:t>
      </w:r>
      <w:r w:rsidR="00A51A30">
        <w:rPr>
          <w:rFonts w:asciiTheme="minorHAnsi" w:hAnsiTheme="minorHAnsi" w:cstheme="minorHAnsi"/>
          <w:color w:val="414141"/>
        </w:rPr>
        <w:t>-</w:t>
      </w:r>
      <w:r w:rsidRPr="007607B8">
        <w:rPr>
          <w:rFonts w:asciiTheme="minorHAnsi" w:hAnsiTheme="minorHAnsi" w:cstheme="minorHAnsi"/>
          <w:color w:val="414141"/>
        </w:rPr>
        <w:t>controlled and not-experimenter</w:t>
      </w:r>
      <w:r w:rsidR="00A51A30">
        <w:rPr>
          <w:rFonts w:asciiTheme="minorHAnsi" w:hAnsiTheme="minorHAnsi" w:cstheme="minorHAnsi"/>
          <w:color w:val="414141"/>
        </w:rPr>
        <w:t>-</w:t>
      </w:r>
      <w:r w:rsidRPr="007607B8">
        <w:rPr>
          <w:rFonts w:asciiTheme="minorHAnsi" w:hAnsiTheme="minorHAnsi" w:cstheme="minorHAnsi"/>
          <w:color w:val="414141"/>
        </w:rPr>
        <w:t>controlled studies (in which case both need to be coded).</w:t>
      </w:r>
    </w:p>
    <w:p w14:paraId="70D31B08" w14:textId="58D4A6C9" w:rsidR="00F03169" w:rsidRPr="007607B8" w:rsidRDefault="00F03169" w:rsidP="00390339">
      <w:pPr>
        <w:pStyle w:val="NormalWeb"/>
        <w:numPr>
          <w:ilvl w:val="0"/>
          <w:numId w:val="6"/>
        </w:numPr>
        <w:shd w:val="clear" w:color="auto" w:fill="FFFFFF"/>
        <w:spacing w:before="0" w:beforeAutospacing="0" w:after="240" w:afterAutospacing="0"/>
        <w:rPr>
          <w:rFonts w:asciiTheme="minorHAnsi" w:hAnsiTheme="minorHAnsi" w:cstheme="minorHAnsi"/>
          <w:color w:val="414141"/>
        </w:rPr>
      </w:pPr>
      <w:r w:rsidRPr="007607B8">
        <w:rPr>
          <w:rFonts w:asciiTheme="minorHAnsi" w:hAnsiTheme="minorHAnsi" w:cstheme="minorHAnsi"/>
          <w:color w:val="414141"/>
        </w:rPr>
        <w:t>Views / perceptions. Studies of how people perceive, understand, experience or have beliefs about something.</w:t>
      </w:r>
    </w:p>
    <w:p w14:paraId="6DC0F3A5" w14:textId="74C778F1" w:rsidR="00F03169" w:rsidRPr="007607B8" w:rsidRDefault="00F03169" w:rsidP="00390339">
      <w:pPr>
        <w:pStyle w:val="NormalWeb"/>
        <w:numPr>
          <w:ilvl w:val="0"/>
          <w:numId w:val="6"/>
        </w:numPr>
        <w:shd w:val="clear" w:color="auto" w:fill="FFFFFF"/>
        <w:spacing w:before="0" w:beforeAutospacing="0" w:after="240" w:afterAutospacing="0"/>
        <w:rPr>
          <w:rFonts w:asciiTheme="minorHAnsi" w:hAnsiTheme="minorHAnsi" w:cstheme="minorHAnsi"/>
          <w:color w:val="414141"/>
        </w:rPr>
      </w:pPr>
      <w:r w:rsidRPr="007607B8">
        <w:rPr>
          <w:rFonts w:asciiTheme="minorHAnsi" w:hAnsiTheme="minorHAnsi" w:cstheme="minorHAnsi"/>
          <w:color w:val="414141"/>
        </w:rPr>
        <w:t>Other(s). Apply this code when none of the above codes apply.</w:t>
      </w:r>
    </w:p>
    <w:p w14:paraId="0D2DE205" w14:textId="0CA695CC" w:rsidR="00390339" w:rsidRDefault="00F03169" w:rsidP="00390339">
      <w:pPr>
        <w:pStyle w:val="NormalWeb"/>
        <w:shd w:val="clear" w:color="auto" w:fill="FFFFFF"/>
        <w:spacing w:before="0" w:beforeAutospacing="0" w:after="0" w:afterAutospacing="0"/>
        <w:rPr>
          <w:rFonts w:asciiTheme="minorHAnsi" w:hAnsiTheme="minorHAnsi" w:cstheme="minorHAnsi"/>
          <w:color w:val="414141"/>
        </w:rPr>
      </w:pPr>
      <w:r w:rsidRPr="007607B8">
        <w:rPr>
          <w:rStyle w:val="Heading2Char"/>
        </w:rPr>
        <w:t>Countries</w:t>
      </w:r>
      <w:r w:rsidRPr="007607B8">
        <w:rPr>
          <w:rFonts w:asciiTheme="minorHAnsi" w:hAnsiTheme="minorHAnsi" w:cstheme="minorHAnsi"/>
          <w:color w:val="414141"/>
        </w:rPr>
        <w:br/>
        <w:t>Code one. Code based on systematic review eligibility criteria (geographical restrictions vs. none) rather than checking the countries of studies that ended up being included in the review. Be guided by definitions of: https://datahelpdesk.worldbank.org/knowledgebase/articles/906519-world-bank-country-and-lending-groups</w:t>
      </w:r>
    </w:p>
    <w:p w14:paraId="6DCD774B" w14:textId="77777777" w:rsidR="00390339" w:rsidRDefault="00390339" w:rsidP="00390339">
      <w:pPr>
        <w:pStyle w:val="NormalWeb"/>
        <w:shd w:val="clear" w:color="auto" w:fill="FFFFFF"/>
        <w:spacing w:before="0" w:beforeAutospacing="0" w:after="0" w:afterAutospacing="0"/>
        <w:rPr>
          <w:rFonts w:asciiTheme="minorHAnsi" w:hAnsiTheme="minorHAnsi" w:cstheme="minorHAnsi"/>
          <w:color w:val="414141"/>
        </w:rPr>
      </w:pPr>
    </w:p>
    <w:p w14:paraId="22F3E2A3" w14:textId="0B40F7E8" w:rsidR="00390339" w:rsidRDefault="00F03169" w:rsidP="00390339">
      <w:pPr>
        <w:pStyle w:val="NormalWeb"/>
        <w:numPr>
          <w:ilvl w:val="0"/>
          <w:numId w:val="7"/>
        </w:numPr>
        <w:shd w:val="clear" w:color="auto" w:fill="FFFFFF"/>
        <w:spacing w:before="0" w:beforeAutospacing="0" w:after="240" w:afterAutospacing="0"/>
        <w:rPr>
          <w:rFonts w:asciiTheme="minorHAnsi" w:hAnsiTheme="minorHAnsi" w:cstheme="minorHAnsi"/>
          <w:color w:val="414141"/>
        </w:rPr>
      </w:pPr>
      <w:r w:rsidRPr="004364A2">
        <w:rPr>
          <w:rFonts w:asciiTheme="minorHAnsi" w:hAnsiTheme="minorHAnsi" w:cstheme="minorHAnsi"/>
          <w:color w:val="414141"/>
        </w:rPr>
        <w:t>All countries.</w:t>
      </w:r>
      <w:r w:rsidRPr="007607B8">
        <w:rPr>
          <w:rFonts w:asciiTheme="minorHAnsi" w:hAnsiTheme="minorHAnsi" w:cstheme="minorHAnsi"/>
          <w:color w:val="414141"/>
        </w:rPr>
        <w:t xml:space="preserve"> High Income Countries, Lower / Middle Income Countries and Low</w:t>
      </w:r>
      <w:r w:rsidR="00390339">
        <w:rPr>
          <w:rFonts w:asciiTheme="minorHAnsi" w:hAnsiTheme="minorHAnsi" w:cstheme="minorHAnsi"/>
          <w:color w:val="414141"/>
        </w:rPr>
        <w:t>-</w:t>
      </w:r>
      <w:r w:rsidRPr="007607B8">
        <w:rPr>
          <w:rFonts w:asciiTheme="minorHAnsi" w:hAnsiTheme="minorHAnsi" w:cstheme="minorHAnsi"/>
          <w:color w:val="414141"/>
        </w:rPr>
        <w:t>Income Countries, no relevant eligibility restriction, or not stated.</w:t>
      </w:r>
    </w:p>
    <w:p w14:paraId="24038534" w14:textId="77777777" w:rsidR="00390339" w:rsidRDefault="00F03169" w:rsidP="00390339">
      <w:pPr>
        <w:pStyle w:val="NormalWeb"/>
        <w:numPr>
          <w:ilvl w:val="0"/>
          <w:numId w:val="7"/>
        </w:numPr>
        <w:shd w:val="clear" w:color="auto" w:fill="FFFFFF"/>
        <w:spacing w:before="0" w:beforeAutospacing="0" w:after="240" w:afterAutospacing="0"/>
        <w:rPr>
          <w:rFonts w:asciiTheme="minorHAnsi" w:hAnsiTheme="minorHAnsi" w:cstheme="minorHAnsi"/>
          <w:color w:val="414141"/>
        </w:rPr>
      </w:pPr>
      <w:r w:rsidRPr="007607B8">
        <w:rPr>
          <w:rFonts w:asciiTheme="minorHAnsi" w:hAnsiTheme="minorHAnsi" w:cstheme="minorHAnsi"/>
          <w:color w:val="414141"/>
        </w:rPr>
        <w:t>HICs only. High Income Countries only.</w:t>
      </w:r>
    </w:p>
    <w:p w14:paraId="49DCF7C9" w14:textId="609E13F3" w:rsidR="00F03169" w:rsidRPr="007607B8" w:rsidRDefault="00F03169" w:rsidP="00390339">
      <w:pPr>
        <w:pStyle w:val="NormalWeb"/>
        <w:numPr>
          <w:ilvl w:val="0"/>
          <w:numId w:val="7"/>
        </w:numPr>
        <w:shd w:val="clear" w:color="auto" w:fill="FFFFFF"/>
        <w:spacing w:before="0" w:beforeAutospacing="0" w:after="240" w:afterAutospacing="0"/>
        <w:rPr>
          <w:rFonts w:asciiTheme="minorHAnsi" w:hAnsiTheme="minorHAnsi" w:cstheme="minorHAnsi"/>
          <w:color w:val="414141"/>
        </w:rPr>
      </w:pPr>
      <w:r w:rsidRPr="007607B8">
        <w:rPr>
          <w:rFonts w:asciiTheme="minorHAnsi" w:hAnsiTheme="minorHAnsi" w:cstheme="minorHAnsi"/>
          <w:color w:val="414141"/>
        </w:rPr>
        <w:t>LMICs / LICs only. Lower / Middle Income Countries and Low</w:t>
      </w:r>
      <w:r w:rsidR="00390339">
        <w:rPr>
          <w:rFonts w:asciiTheme="minorHAnsi" w:hAnsiTheme="minorHAnsi" w:cstheme="minorHAnsi"/>
          <w:color w:val="414141"/>
        </w:rPr>
        <w:t>-I</w:t>
      </w:r>
      <w:r w:rsidRPr="007607B8">
        <w:rPr>
          <w:rFonts w:asciiTheme="minorHAnsi" w:hAnsiTheme="minorHAnsi" w:cstheme="minorHAnsi"/>
          <w:color w:val="414141"/>
        </w:rPr>
        <w:t>ncome Countries only.</w:t>
      </w:r>
    </w:p>
    <w:p w14:paraId="3D1AC6AB" w14:textId="32AE2D72" w:rsidR="00F03169" w:rsidRPr="007607B8" w:rsidRDefault="00F03169" w:rsidP="00F03169">
      <w:pPr>
        <w:pStyle w:val="NormalWeb"/>
        <w:shd w:val="clear" w:color="auto" w:fill="FFFFFF"/>
        <w:spacing w:before="0" w:beforeAutospacing="0" w:after="0" w:afterAutospacing="0"/>
        <w:rPr>
          <w:rFonts w:asciiTheme="minorHAnsi" w:hAnsiTheme="minorHAnsi" w:cstheme="minorHAnsi"/>
          <w:color w:val="414141"/>
        </w:rPr>
      </w:pPr>
      <w:r w:rsidRPr="007607B8">
        <w:rPr>
          <w:rStyle w:val="Heading2Char"/>
        </w:rPr>
        <w:lastRenderedPageBreak/>
        <w:t>Policy Response(s)</w:t>
      </w:r>
      <w:r w:rsidRPr="007607B8">
        <w:rPr>
          <w:rFonts w:asciiTheme="minorHAnsi" w:hAnsiTheme="minorHAnsi" w:cstheme="minorHAnsi"/>
          <w:color w:val="414141"/>
        </w:rPr>
        <w:br/>
        <w:t xml:space="preserve">Code any and all that apply (policies, practices or topics listed and not only policy responses that are a focus of the review). If none apply, code none. Codes from </w:t>
      </w:r>
      <w:proofErr w:type="spellStart"/>
      <w:r w:rsidRPr="007607B8">
        <w:rPr>
          <w:rFonts w:asciiTheme="minorHAnsi" w:hAnsiTheme="minorHAnsi" w:cstheme="minorHAnsi"/>
          <w:color w:val="414141"/>
        </w:rPr>
        <w:t>Blavatnik</w:t>
      </w:r>
      <w:proofErr w:type="spellEnd"/>
      <w:r w:rsidRPr="007607B8">
        <w:rPr>
          <w:rFonts w:asciiTheme="minorHAnsi" w:hAnsiTheme="minorHAnsi" w:cstheme="minorHAnsi"/>
          <w:color w:val="414141"/>
        </w:rPr>
        <w:t xml:space="preserve"> School of Government (University of Oxford) COVID-19 Government Response Tracker: https://www.bsg.ox.ac.uk/research/research-projects/coronavirus-government-response-tracker</w:t>
      </w:r>
    </w:p>
    <w:p w14:paraId="5F1245DB" w14:textId="77777777" w:rsidR="00BE1321" w:rsidRPr="007607B8" w:rsidRDefault="00BE1321" w:rsidP="00F03169">
      <w:pPr>
        <w:pStyle w:val="NormalWeb"/>
        <w:shd w:val="clear" w:color="auto" w:fill="FFFFFF"/>
        <w:spacing w:before="0" w:beforeAutospacing="0" w:after="0" w:afterAutospacing="0"/>
        <w:rPr>
          <w:rFonts w:asciiTheme="minorHAnsi" w:hAnsiTheme="minorHAnsi" w:cstheme="minorHAnsi"/>
          <w:color w:val="414141"/>
        </w:rPr>
      </w:pPr>
    </w:p>
    <w:p w14:paraId="325EF380" w14:textId="77777777" w:rsidR="00390339" w:rsidRDefault="00F03169" w:rsidP="00390339">
      <w:pPr>
        <w:pStyle w:val="NormalWeb"/>
        <w:numPr>
          <w:ilvl w:val="0"/>
          <w:numId w:val="8"/>
        </w:numPr>
        <w:shd w:val="clear" w:color="auto" w:fill="FFFFFF"/>
        <w:spacing w:before="0" w:beforeAutospacing="0" w:after="0" w:afterAutospacing="0"/>
        <w:rPr>
          <w:rFonts w:asciiTheme="minorHAnsi" w:hAnsiTheme="minorHAnsi" w:cstheme="minorHAnsi"/>
          <w:color w:val="414141"/>
        </w:rPr>
      </w:pPr>
      <w:r w:rsidRPr="007607B8">
        <w:rPr>
          <w:rFonts w:asciiTheme="minorHAnsi" w:hAnsiTheme="minorHAnsi" w:cstheme="minorHAnsi"/>
          <w:color w:val="414141"/>
        </w:rPr>
        <w:t>C1. School closing.</w:t>
      </w:r>
    </w:p>
    <w:p w14:paraId="3D203D51" w14:textId="77777777" w:rsidR="00390339" w:rsidRDefault="00F03169" w:rsidP="00390339">
      <w:pPr>
        <w:pStyle w:val="NormalWeb"/>
        <w:numPr>
          <w:ilvl w:val="0"/>
          <w:numId w:val="8"/>
        </w:numPr>
        <w:shd w:val="clear" w:color="auto" w:fill="FFFFFF"/>
        <w:spacing w:before="0" w:beforeAutospacing="0" w:after="0" w:afterAutospacing="0"/>
        <w:rPr>
          <w:rFonts w:asciiTheme="minorHAnsi" w:hAnsiTheme="minorHAnsi" w:cstheme="minorHAnsi"/>
          <w:color w:val="414141"/>
        </w:rPr>
      </w:pPr>
      <w:r w:rsidRPr="007607B8">
        <w:rPr>
          <w:rFonts w:asciiTheme="minorHAnsi" w:hAnsiTheme="minorHAnsi" w:cstheme="minorHAnsi"/>
          <w:color w:val="414141"/>
        </w:rPr>
        <w:t>C2. Workplace closing.</w:t>
      </w:r>
    </w:p>
    <w:p w14:paraId="7F2F90E0" w14:textId="77777777" w:rsidR="00390339" w:rsidRDefault="00F03169" w:rsidP="00390339">
      <w:pPr>
        <w:pStyle w:val="NormalWeb"/>
        <w:numPr>
          <w:ilvl w:val="0"/>
          <w:numId w:val="8"/>
        </w:numPr>
        <w:shd w:val="clear" w:color="auto" w:fill="FFFFFF"/>
        <w:spacing w:before="0" w:beforeAutospacing="0" w:after="0" w:afterAutospacing="0"/>
        <w:rPr>
          <w:rFonts w:asciiTheme="minorHAnsi" w:hAnsiTheme="minorHAnsi" w:cstheme="minorHAnsi"/>
          <w:color w:val="414141"/>
        </w:rPr>
      </w:pPr>
      <w:r w:rsidRPr="007607B8">
        <w:rPr>
          <w:rFonts w:asciiTheme="minorHAnsi" w:hAnsiTheme="minorHAnsi" w:cstheme="minorHAnsi"/>
          <w:color w:val="414141"/>
        </w:rPr>
        <w:t>C3. Cancel public events.</w:t>
      </w:r>
    </w:p>
    <w:p w14:paraId="07F0BFF5" w14:textId="77777777" w:rsidR="00390339" w:rsidRDefault="00F03169" w:rsidP="00390339">
      <w:pPr>
        <w:pStyle w:val="NormalWeb"/>
        <w:numPr>
          <w:ilvl w:val="0"/>
          <w:numId w:val="8"/>
        </w:numPr>
        <w:shd w:val="clear" w:color="auto" w:fill="FFFFFF"/>
        <w:spacing w:before="0" w:beforeAutospacing="0" w:after="0" w:afterAutospacing="0"/>
        <w:rPr>
          <w:rFonts w:asciiTheme="minorHAnsi" w:hAnsiTheme="minorHAnsi" w:cstheme="minorHAnsi"/>
          <w:color w:val="414141"/>
        </w:rPr>
      </w:pPr>
      <w:r w:rsidRPr="007607B8">
        <w:rPr>
          <w:rFonts w:asciiTheme="minorHAnsi" w:hAnsiTheme="minorHAnsi" w:cstheme="minorHAnsi"/>
          <w:color w:val="414141"/>
        </w:rPr>
        <w:t>C4. Restrictions on gatherings.</w:t>
      </w:r>
    </w:p>
    <w:p w14:paraId="5B60C66A" w14:textId="77777777" w:rsidR="00390339" w:rsidRDefault="00F03169" w:rsidP="00390339">
      <w:pPr>
        <w:pStyle w:val="NormalWeb"/>
        <w:numPr>
          <w:ilvl w:val="0"/>
          <w:numId w:val="8"/>
        </w:numPr>
        <w:shd w:val="clear" w:color="auto" w:fill="FFFFFF"/>
        <w:spacing w:before="0" w:beforeAutospacing="0" w:after="0" w:afterAutospacing="0"/>
        <w:rPr>
          <w:rFonts w:asciiTheme="minorHAnsi" w:hAnsiTheme="minorHAnsi" w:cstheme="minorHAnsi"/>
          <w:color w:val="414141"/>
        </w:rPr>
      </w:pPr>
      <w:r w:rsidRPr="007607B8">
        <w:rPr>
          <w:rFonts w:asciiTheme="minorHAnsi" w:hAnsiTheme="minorHAnsi" w:cstheme="minorHAnsi"/>
          <w:color w:val="414141"/>
        </w:rPr>
        <w:t>C5. Close public transport.</w:t>
      </w:r>
    </w:p>
    <w:p w14:paraId="5AD9158C" w14:textId="77777777" w:rsidR="00390339" w:rsidRDefault="00F03169" w:rsidP="00390339">
      <w:pPr>
        <w:pStyle w:val="NormalWeb"/>
        <w:numPr>
          <w:ilvl w:val="0"/>
          <w:numId w:val="8"/>
        </w:numPr>
        <w:shd w:val="clear" w:color="auto" w:fill="FFFFFF"/>
        <w:spacing w:before="0" w:beforeAutospacing="0" w:after="0" w:afterAutospacing="0"/>
        <w:rPr>
          <w:rFonts w:asciiTheme="minorHAnsi" w:hAnsiTheme="minorHAnsi" w:cstheme="minorHAnsi"/>
          <w:color w:val="414141"/>
        </w:rPr>
      </w:pPr>
      <w:r w:rsidRPr="007607B8">
        <w:rPr>
          <w:rFonts w:asciiTheme="minorHAnsi" w:hAnsiTheme="minorHAnsi" w:cstheme="minorHAnsi"/>
          <w:color w:val="414141"/>
        </w:rPr>
        <w:t>C6. Stay at home requirements.</w:t>
      </w:r>
    </w:p>
    <w:p w14:paraId="1CED2B5C" w14:textId="77777777" w:rsidR="00390339" w:rsidRDefault="00F03169" w:rsidP="00390339">
      <w:pPr>
        <w:pStyle w:val="NormalWeb"/>
        <w:numPr>
          <w:ilvl w:val="0"/>
          <w:numId w:val="8"/>
        </w:numPr>
        <w:shd w:val="clear" w:color="auto" w:fill="FFFFFF"/>
        <w:spacing w:before="0" w:beforeAutospacing="0" w:after="0" w:afterAutospacing="0"/>
        <w:rPr>
          <w:rFonts w:asciiTheme="minorHAnsi" w:hAnsiTheme="minorHAnsi" w:cstheme="minorHAnsi"/>
          <w:color w:val="414141"/>
        </w:rPr>
      </w:pPr>
      <w:r w:rsidRPr="007607B8">
        <w:rPr>
          <w:rFonts w:asciiTheme="minorHAnsi" w:hAnsiTheme="minorHAnsi" w:cstheme="minorHAnsi"/>
          <w:color w:val="414141"/>
        </w:rPr>
        <w:t>C7. Restrictions on internal movement.</w:t>
      </w:r>
    </w:p>
    <w:p w14:paraId="068E6B1E" w14:textId="77777777" w:rsidR="00390339" w:rsidRDefault="00F03169" w:rsidP="00390339">
      <w:pPr>
        <w:pStyle w:val="NormalWeb"/>
        <w:numPr>
          <w:ilvl w:val="0"/>
          <w:numId w:val="8"/>
        </w:numPr>
        <w:shd w:val="clear" w:color="auto" w:fill="FFFFFF"/>
        <w:spacing w:before="0" w:beforeAutospacing="0" w:after="0" w:afterAutospacing="0"/>
        <w:rPr>
          <w:rFonts w:asciiTheme="minorHAnsi" w:hAnsiTheme="minorHAnsi" w:cstheme="minorHAnsi"/>
          <w:color w:val="414141"/>
        </w:rPr>
      </w:pPr>
      <w:r w:rsidRPr="007607B8">
        <w:rPr>
          <w:rFonts w:asciiTheme="minorHAnsi" w:hAnsiTheme="minorHAnsi" w:cstheme="minorHAnsi"/>
          <w:color w:val="414141"/>
        </w:rPr>
        <w:t>C8. International travel controls.</w:t>
      </w:r>
    </w:p>
    <w:p w14:paraId="1BBA3704" w14:textId="77777777" w:rsidR="00390339" w:rsidRDefault="00390339" w:rsidP="00F03169">
      <w:pPr>
        <w:pStyle w:val="NormalWeb"/>
        <w:shd w:val="clear" w:color="auto" w:fill="FFFFFF"/>
        <w:spacing w:before="0" w:beforeAutospacing="0" w:after="0" w:afterAutospacing="0"/>
        <w:rPr>
          <w:rFonts w:asciiTheme="minorHAnsi" w:hAnsiTheme="minorHAnsi" w:cstheme="minorHAnsi"/>
          <w:color w:val="414141"/>
        </w:rPr>
      </w:pPr>
    </w:p>
    <w:p w14:paraId="36C476D2" w14:textId="77777777" w:rsidR="00390339" w:rsidRDefault="00F03169" w:rsidP="00390339">
      <w:pPr>
        <w:pStyle w:val="NormalWeb"/>
        <w:numPr>
          <w:ilvl w:val="0"/>
          <w:numId w:val="8"/>
        </w:numPr>
        <w:shd w:val="clear" w:color="auto" w:fill="FFFFFF"/>
        <w:spacing w:before="0" w:beforeAutospacing="0" w:after="0" w:afterAutospacing="0"/>
        <w:rPr>
          <w:rFonts w:asciiTheme="minorHAnsi" w:hAnsiTheme="minorHAnsi" w:cstheme="minorHAnsi"/>
          <w:color w:val="414141"/>
        </w:rPr>
      </w:pPr>
      <w:r w:rsidRPr="007607B8">
        <w:rPr>
          <w:rFonts w:asciiTheme="minorHAnsi" w:hAnsiTheme="minorHAnsi" w:cstheme="minorHAnsi"/>
          <w:color w:val="414141"/>
        </w:rPr>
        <w:t>E1. Income support (for households).</w:t>
      </w:r>
    </w:p>
    <w:p w14:paraId="4194190C" w14:textId="77777777" w:rsidR="00390339" w:rsidRDefault="00F03169" w:rsidP="00390339">
      <w:pPr>
        <w:pStyle w:val="NormalWeb"/>
        <w:numPr>
          <w:ilvl w:val="0"/>
          <w:numId w:val="8"/>
        </w:numPr>
        <w:shd w:val="clear" w:color="auto" w:fill="FFFFFF"/>
        <w:spacing w:before="0" w:beforeAutospacing="0" w:after="0" w:afterAutospacing="0"/>
        <w:rPr>
          <w:rFonts w:asciiTheme="minorHAnsi" w:hAnsiTheme="minorHAnsi" w:cstheme="minorHAnsi"/>
          <w:color w:val="414141"/>
        </w:rPr>
      </w:pPr>
      <w:r w:rsidRPr="007607B8">
        <w:rPr>
          <w:rFonts w:asciiTheme="minorHAnsi" w:hAnsiTheme="minorHAnsi" w:cstheme="minorHAnsi"/>
          <w:color w:val="414141"/>
        </w:rPr>
        <w:t>E2. Debt/contract relief (for households).</w:t>
      </w:r>
    </w:p>
    <w:p w14:paraId="6B0CD431" w14:textId="77777777" w:rsidR="00390339" w:rsidRDefault="00F03169" w:rsidP="00390339">
      <w:pPr>
        <w:pStyle w:val="NormalWeb"/>
        <w:numPr>
          <w:ilvl w:val="0"/>
          <w:numId w:val="8"/>
        </w:numPr>
        <w:shd w:val="clear" w:color="auto" w:fill="FFFFFF"/>
        <w:spacing w:before="0" w:beforeAutospacing="0" w:after="0" w:afterAutospacing="0"/>
        <w:rPr>
          <w:rFonts w:asciiTheme="minorHAnsi" w:hAnsiTheme="minorHAnsi" w:cstheme="minorHAnsi"/>
          <w:color w:val="414141"/>
        </w:rPr>
      </w:pPr>
      <w:r w:rsidRPr="007607B8">
        <w:rPr>
          <w:rFonts w:asciiTheme="minorHAnsi" w:hAnsiTheme="minorHAnsi" w:cstheme="minorHAnsi"/>
          <w:color w:val="414141"/>
        </w:rPr>
        <w:t>E3 Fiscal measures.</w:t>
      </w:r>
    </w:p>
    <w:p w14:paraId="1F522BBF" w14:textId="77777777" w:rsidR="00390339" w:rsidRDefault="00F03169" w:rsidP="00390339">
      <w:pPr>
        <w:pStyle w:val="NormalWeb"/>
        <w:numPr>
          <w:ilvl w:val="0"/>
          <w:numId w:val="8"/>
        </w:numPr>
        <w:shd w:val="clear" w:color="auto" w:fill="FFFFFF"/>
        <w:spacing w:before="0" w:beforeAutospacing="0" w:after="0" w:afterAutospacing="0"/>
        <w:rPr>
          <w:rFonts w:asciiTheme="minorHAnsi" w:hAnsiTheme="minorHAnsi" w:cstheme="minorHAnsi"/>
          <w:color w:val="414141"/>
        </w:rPr>
      </w:pPr>
      <w:r w:rsidRPr="007607B8">
        <w:rPr>
          <w:rFonts w:asciiTheme="minorHAnsi" w:hAnsiTheme="minorHAnsi" w:cstheme="minorHAnsi"/>
          <w:color w:val="414141"/>
        </w:rPr>
        <w:t>E4 International support.</w:t>
      </w:r>
    </w:p>
    <w:p w14:paraId="73152C24" w14:textId="77777777" w:rsidR="00390339" w:rsidRDefault="00390339" w:rsidP="00390339">
      <w:pPr>
        <w:pStyle w:val="NormalWeb"/>
        <w:shd w:val="clear" w:color="auto" w:fill="FFFFFF"/>
        <w:spacing w:before="0" w:beforeAutospacing="0" w:after="0" w:afterAutospacing="0"/>
        <w:rPr>
          <w:rFonts w:asciiTheme="minorHAnsi" w:hAnsiTheme="minorHAnsi" w:cstheme="minorHAnsi"/>
          <w:color w:val="414141"/>
        </w:rPr>
      </w:pPr>
    </w:p>
    <w:p w14:paraId="5DDDECF6" w14:textId="77777777" w:rsidR="00390339" w:rsidRDefault="00F03169" w:rsidP="00390339">
      <w:pPr>
        <w:pStyle w:val="NormalWeb"/>
        <w:numPr>
          <w:ilvl w:val="0"/>
          <w:numId w:val="8"/>
        </w:numPr>
        <w:shd w:val="clear" w:color="auto" w:fill="FFFFFF"/>
        <w:spacing w:before="0" w:beforeAutospacing="0" w:after="0" w:afterAutospacing="0"/>
        <w:rPr>
          <w:rFonts w:asciiTheme="minorHAnsi" w:hAnsiTheme="minorHAnsi" w:cstheme="minorHAnsi"/>
          <w:color w:val="414141"/>
        </w:rPr>
      </w:pPr>
      <w:r w:rsidRPr="007607B8">
        <w:rPr>
          <w:rFonts w:asciiTheme="minorHAnsi" w:hAnsiTheme="minorHAnsi" w:cstheme="minorHAnsi"/>
          <w:color w:val="414141"/>
        </w:rPr>
        <w:t>H1 Public information campaigns.</w:t>
      </w:r>
    </w:p>
    <w:p w14:paraId="237EB2B1" w14:textId="77777777" w:rsidR="00390339" w:rsidRDefault="00F03169" w:rsidP="00390339">
      <w:pPr>
        <w:pStyle w:val="NormalWeb"/>
        <w:numPr>
          <w:ilvl w:val="0"/>
          <w:numId w:val="8"/>
        </w:numPr>
        <w:shd w:val="clear" w:color="auto" w:fill="FFFFFF"/>
        <w:spacing w:before="0" w:beforeAutospacing="0" w:after="0" w:afterAutospacing="0"/>
        <w:rPr>
          <w:rFonts w:asciiTheme="minorHAnsi" w:hAnsiTheme="minorHAnsi" w:cstheme="minorHAnsi"/>
          <w:color w:val="414141"/>
        </w:rPr>
      </w:pPr>
      <w:r w:rsidRPr="007607B8">
        <w:rPr>
          <w:rFonts w:asciiTheme="minorHAnsi" w:hAnsiTheme="minorHAnsi" w:cstheme="minorHAnsi"/>
          <w:color w:val="414141"/>
        </w:rPr>
        <w:t>H2 Testing policy.</w:t>
      </w:r>
    </w:p>
    <w:p w14:paraId="7E0D14E7" w14:textId="77777777" w:rsidR="00390339" w:rsidRDefault="00F03169" w:rsidP="00390339">
      <w:pPr>
        <w:pStyle w:val="NormalWeb"/>
        <w:numPr>
          <w:ilvl w:val="0"/>
          <w:numId w:val="8"/>
        </w:numPr>
        <w:shd w:val="clear" w:color="auto" w:fill="FFFFFF"/>
        <w:spacing w:before="0" w:beforeAutospacing="0" w:after="0" w:afterAutospacing="0"/>
        <w:rPr>
          <w:rFonts w:asciiTheme="minorHAnsi" w:hAnsiTheme="minorHAnsi" w:cstheme="minorHAnsi"/>
          <w:color w:val="414141"/>
        </w:rPr>
      </w:pPr>
      <w:r w:rsidRPr="007607B8">
        <w:rPr>
          <w:rFonts w:asciiTheme="minorHAnsi" w:hAnsiTheme="minorHAnsi" w:cstheme="minorHAnsi"/>
          <w:color w:val="414141"/>
        </w:rPr>
        <w:t>H3 Contact tracing.</w:t>
      </w:r>
    </w:p>
    <w:p w14:paraId="44BF4A3D" w14:textId="77777777" w:rsidR="00390339" w:rsidRDefault="00F03169" w:rsidP="00390339">
      <w:pPr>
        <w:pStyle w:val="NormalWeb"/>
        <w:numPr>
          <w:ilvl w:val="0"/>
          <w:numId w:val="8"/>
        </w:numPr>
        <w:shd w:val="clear" w:color="auto" w:fill="FFFFFF"/>
        <w:spacing w:before="0" w:beforeAutospacing="0" w:after="0" w:afterAutospacing="0"/>
        <w:rPr>
          <w:rFonts w:asciiTheme="minorHAnsi" w:hAnsiTheme="minorHAnsi" w:cstheme="minorHAnsi"/>
          <w:color w:val="414141"/>
        </w:rPr>
      </w:pPr>
      <w:r w:rsidRPr="007607B8">
        <w:rPr>
          <w:rFonts w:asciiTheme="minorHAnsi" w:hAnsiTheme="minorHAnsi" w:cstheme="minorHAnsi"/>
          <w:color w:val="414141"/>
        </w:rPr>
        <w:t>H4 Emergency investment in healthcare.</w:t>
      </w:r>
    </w:p>
    <w:p w14:paraId="56E1BC18" w14:textId="77777777" w:rsidR="00390339" w:rsidRDefault="00F03169" w:rsidP="00390339">
      <w:pPr>
        <w:pStyle w:val="NormalWeb"/>
        <w:numPr>
          <w:ilvl w:val="0"/>
          <w:numId w:val="8"/>
        </w:numPr>
        <w:shd w:val="clear" w:color="auto" w:fill="FFFFFF"/>
        <w:spacing w:before="0" w:beforeAutospacing="0" w:after="0" w:afterAutospacing="0"/>
        <w:rPr>
          <w:rFonts w:asciiTheme="minorHAnsi" w:hAnsiTheme="minorHAnsi" w:cstheme="minorHAnsi"/>
          <w:color w:val="414141"/>
        </w:rPr>
      </w:pPr>
      <w:r w:rsidRPr="007607B8">
        <w:rPr>
          <w:rFonts w:asciiTheme="minorHAnsi" w:hAnsiTheme="minorHAnsi" w:cstheme="minorHAnsi"/>
          <w:color w:val="414141"/>
        </w:rPr>
        <w:t>H5 Investment in vaccines.</w:t>
      </w:r>
    </w:p>
    <w:p w14:paraId="51BA8C14" w14:textId="77777777" w:rsidR="00390339" w:rsidRDefault="00F03169" w:rsidP="00390339">
      <w:pPr>
        <w:pStyle w:val="NormalWeb"/>
        <w:numPr>
          <w:ilvl w:val="0"/>
          <w:numId w:val="8"/>
        </w:numPr>
        <w:shd w:val="clear" w:color="auto" w:fill="FFFFFF"/>
        <w:spacing w:before="0" w:beforeAutospacing="0" w:after="0" w:afterAutospacing="0"/>
        <w:rPr>
          <w:rFonts w:asciiTheme="minorHAnsi" w:hAnsiTheme="minorHAnsi" w:cstheme="minorHAnsi"/>
          <w:color w:val="414141"/>
        </w:rPr>
      </w:pPr>
      <w:r w:rsidRPr="007607B8">
        <w:rPr>
          <w:rFonts w:asciiTheme="minorHAnsi" w:hAnsiTheme="minorHAnsi" w:cstheme="minorHAnsi"/>
          <w:color w:val="414141"/>
        </w:rPr>
        <w:t>H6 Facial coverings.</w:t>
      </w:r>
    </w:p>
    <w:p w14:paraId="4F6CCECA" w14:textId="77777777" w:rsidR="00390339" w:rsidRDefault="00F03169" w:rsidP="00390339">
      <w:pPr>
        <w:pStyle w:val="NormalWeb"/>
        <w:numPr>
          <w:ilvl w:val="0"/>
          <w:numId w:val="8"/>
        </w:numPr>
        <w:shd w:val="clear" w:color="auto" w:fill="FFFFFF"/>
        <w:spacing w:before="0" w:beforeAutospacing="0" w:after="0" w:afterAutospacing="0"/>
        <w:rPr>
          <w:rFonts w:asciiTheme="minorHAnsi" w:hAnsiTheme="minorHAnsi" w:cstheme="minorHAnsi"/>
          <w:color w:val="414141"/>
        </w:rPr>
      </w:pPr>
      <w:r w:rsidRPr="007607B8">
        <w:rPr>
          <w:rFonts w:asciiTheme="minorHAnsi" w:hAnsiTheme="minorHAnsi" w:cstheme="minorHAnsi"/>
          <w:color w:val="414141"/>
        </w:rPr>
        <w:t>H7 Vaccination policy.</w:t>
      </w:r>
    </w:p>
    <w:p w14:paraId="048BD90C" w14:textId="77777777" w:rsidR="00390339" w:rsidRDefault="00F03169" w:rsidP="00390339">
      <w:pPr>
        <w:pStyle w:val="NormalWeb"/>
        <w:numPr>
          <w:ilvl w:val="0"/>
          <w:numId w:val="8"/>
        </w:numPr>
        <w:shd w:val="clear" w:color="auto" w:fill="FFFFFF"/>
        <w:spacing w:before="0" w:beforeAutospacing="0" w:after="0" w:afterAutospacing="0"/>
        <w:rPr>
          <w:rFonts w:asciiTheme="minorHAnsi" w:hAnsiTheme="minorHAnsi" w:cstheme="minorHAnsi"/>
          <w:color w:val="414141"/>
        </w:rPr>
      </w:pPr>
      <w:r w:rsidRPr="007607B8">
        <w:rPr>
          <w:rFonts w:asciiTheme="minorHAnsi" w:hAnsiTheme="minorHAnsi" w:cstheme="minorHAnsi"/>
          <w:color w:val="414141"/>
        </w:rPr>
        <w:t>H8 Vulnerable elderly populations.</w:t>
      </w:r>
    </w:p>
    <w:p w14:paraId="5024D234" w14:textId="77777777" w:rsidR="00390339" w:rsidRDefault="00390339" w:rsidP="00390339">
      <w:pPr>
        <w:pStyle w:val="NormalWeb"/>
        <w:shd w:val="clear" w:color="auto" w:fill="FFFFFF"/>
        <w:spacing w:before="0" w:beforeAutospacing="0" w:after="0" w:afterAutospacing="0"/>
        <w:rPr>
          <w:rFonts w:asciiTheme="minorHAnsi" w:hAnsiTheme="minorHAnsi" w:cstheme="minorHAnsi"/>
          <w:color w:val="414141"/>
        </w:rPr>
      </w:pPr>
    </w:p>
    <w:p w14:paraId="4AB1D2ED" w14:textId="2FA0FCF8" w:rsidR="00F03169" w:rsidRDefault="00F03169" w:rsidP="00390339">
      <w:pPr>
        <w:pStyle w:val="NormalWeb"/>
        <w:numPr>
          <w:ilvl w:val="0"/>
          <w:numId w:val="8"/>
        </w:numPr>
        <w:shd w:val="clear" w:color="auto" w:fill="FFFFFF"/>
        <w:spacing w:before="0" w:beforeAutospacing="0" w:after="0" w:afterAutospacing="0"/>
        <w:rPr>
          <w:rFonts w:asciiTheme="minorHAnsi" w:hAnsiTheme="minorHAnsi" w:cstheme="minorHAnsi"/>
          <w:color w:val="414141"/>
        </w:rPr>
      </w:pPr>
      <w:r w:rsidRPr="007607B8">
        <w:rPr>
          <w:rFonts w:asciiTheme="minorHAnsi" w:hAnsiTheme="minorHAnsi" w:cstheme="minorHAnsi"/>
          <w:color w:val="414141"/>
        </w:rPr>
        <w:t>M1. Other response(s): Code if other policy responses were the aim or advocated in the conclusions of the review.</w:t>
      </w:r>
    </w:p>
    <w:p w14:paraId="4E157508" w14:textId="77777777" w:rsidR="00390339" w:rsidRPr="007607B8" w:rsidRDefault="00390339" w:rsidP="00390339">
      <w:pPr>
        <w:pStyle w:val="NormalWeb"/>
        <w:shd w:val="clear" w:color="auto" w:fill="FFFFFF"/>
        <w:spacing w:before="0" w:beforeAutospacing="0" w:after="0" w:afterAutospacing="0"/>
        <w:rPr>
          <w:rFonts w:asciiTheme="minorHAnsi" w:hAnsiTheme="minorHAnsi" w:cstheme="minorHAnsi"/>
          <w:color w:val="414141"/>
        </w:rPr>
      </w:pPr>
    </w:p>
    <w:p w14:paraId="22F5A132" w14:textId="77777777" w:rsidR="00F03169" w:rsidRPr="007607B8" w:rsidRDefault="00F03169" w:rsidP="00F03169">
      <w:pPr>
        <w:pStyle w:val="NormalWeb"/>
        <w:shd w:val="clear" w:color="auto" w:fill="FFFFFF"/>
        <w:spacing w:before="0" w:beforeAutospacing="0" w:after="240" w:afterAutospacing="0"/>
        <w:rPr>
          <w:rFonts w:asciiTheme="minorHAnsi" w:hAnsiTheme="minorHAnsi" w:cstheme="minorHAnsi"/>
          <w:color w:val="414141"/>
        </w:rPr>
      </w:pPr>
      <w:r w:rsidRPr="007607B8">
        <w:rPr>
          <w:rFonts w:asciiTheme="minorHAnsi" w:hAnsiTheme="minorHAnsi" w:cstheme="minorHAnsi"/>
          <w:color w:val="414141"/>
        </w:rPr>
        <w:t>Members of the coding screening team could refer any records about which they were uncertain for a 'second opinion'. The coding of these 'second opinion' records was then resolved by consensus and discussion among coding team members. This is the primary quality assurance process for the coding of records in the map. We have also implemented a secondary quality assurance process, whereby a second member of the coding team is assigned to check the original coding on 10% of coded records, on a fortnightly cycle, prior to being published in the map. </w:t>
      </w:r>
    </w:p>
    <w:p w14:paraId="4435BF80" w14:textId="77777777" w:rsidR="00F03169" w:rsidRPr="007607B8" w:rsidRDefault="00F03169" w:rsidP="00F03169">
      <w:pPr>
        <w:pStyle w:val="NormalWeb"/>
        <w:shd w:val="clear" w:color="auto" w:fill="FFFFFF"/>
        <w:spacing w:before="0" w:beforeAutospacing="0" w:after="240" w:afterAutospacing="0"/>
        <w:rPr>
          <w:rFonts w:asciiTheme="minorHAnsi" w:hAnsiTheme="minorHAnsi" w:cstheme="minorHAnsi"/>
          <w:color w:val="414141"/>
        </w:rPr>
      </w:pPr>
      <w:r w:rsidRPr="007607B8">
        <w:rPr>
          <w:rFonts w:asciiTheme="minorHAnsi" w:hAnsiTheme="minorHAnsi" w:cstheme="minorHAnsi"/>
          <w:color w:val="414141"/>
        </w:rPr>
        <w:t>Finally, once coded, records identified from sources other than MAG, which had not already been linked to their corresponding MAG record(s) at an earlier stage in the workflow, were either automatically or manually matched and linked to their corresponding MAG record(s) using MAG Matching tools in MAG Browser in ER-Web.</w:t>
      </w:r>
    </w:p>
    <w:p w14:paraId="5D005E26" w14:textId="178AB3B8" w:rsidR="00F03169" w:rsidRPr="007607B8" w:rsidRDefault="00F03169" w:rsidP="00F03169">
      <w:pPr>
        <w:pStyle w:val="NormalWeb"/>
        <w:shd w:val="clear" w:color="auto" w:fill="FFFFFF"/>
        <w:spacing w:before="0" w:beforeAutospacing="0" w:after="240" w:afterAutospacing="0"/>
        <w:rPr>
          <w:rFonts w:asciiTheme="minorHAnsi" w:hAnsiTheme="minorHAnsi" w:cstheme="minorHAnsi"/>
          <w:color w:val="414141"/>
        </w:rPr>
      </w:pPr>
      <w:r w:rsidRPr="007607B8">
        <w:rPr>
          <w:rFonts w:asciiTheme="minorHAnsi" w:hAnsiTheme="minorHAnsi" w:cstheme="minorHAnsi"/>
          <w:color w:val="414141"/>
        </w:rPr>
        <w:lastRenderedPageBreak/>
        <w:t xml:space="preserve">N.B. This is a living map that is being continuously updated and published </w:t>
      </w:r>
      <w:r w:rsidR="00375775" w:rsidRPr="007607B8">
        <w:rPr>
          <w:rFonts w:asciiTheme="minorHAnsi" w:hAnsiTheme="minorHAnsi" w:cstheme="minorHAnsi"/>
          <w:color w:val="414141"/>
        </w:rPr>
        <w:t>monthly</w:t>
      </w:r>
      <w:r w:rsidRPr="007607B8">
        <w:rPr>
          <w:rFonts w:asciiTheme="minorHAnsi" w:hAnsiTheme="minorHAnsi" w:cstheme="minorHAnsi"/>
          <w:color w:val="414141"/>
        </w:rPr>
        <w:t>. Its coding scheme and coding guidelines are therefore expected to continue to evolve as we encounter, discuss and resolve further borderline cases and coding issues.</w:t>
      </w:r>
    </w:p>
    <w:p w14:paraId="7228D109" w14:textId="51F0E5FC" w:rsidR="00F03169" w:rsidRPr="007607B8" w:rsidRDefault="00F03169" w:rsidP="00F03169">
      <w:pPr>
        <w:pStyle w:val="NormalWeb"/>
        <w:shd w:val="clear" w:color="auto" w:fill="FFFFFF"/>
        <w:spacing w:before="0" w:beforeAutospacing="0" w:after="0" w:afterAutospacing="0"/>
        <w:rPr>
          <w:rFonts w:asciiTheme="minorHAnsi" w:hAnsiTheme="minorHAnsi" w:cstheme="minorHAnsi"/>
          <w:color w:val="414141"/>
        </w:rPr>
      </w:pPr>
      <w:r w:rsidRPr="007607B8">
        <w:rPr>
          <w:rStyle w:val="Heading1Char"/>
        </w:rPr>
        <w:t>Results</w:t>
      </w:r>
      <w:r w:rsidRPr="007607B8">
        <w:rPr>
          <w:rFonts w:asciiTheme="minorHAnsi" w:hAnsiTheme="minorHAnsi" w:cstheme="minorHAnsi"/>
          <w:color w:val="414141"/>
        </w:rPr>
        <w:br/>
        <w:t xml:space="preserve">For 'Version 1' of the map (published on 26 March 2021) we manually screened </w:t>
      </w:r>
      <w:r w:rsidR="000E501D">
        <w:rPr>
          <w:rFonts w:asciiTheme="minorHAnsi" w:hAnsiTheme="minorHAnsi" w:cstheme="minorHAnsi"/>
          <w:color w:val="414141"/>
        </w:rPr>
        <w:t>4,095</w:t>
      </w:r>
      <w:r w:rsidRPr="007607B8">
        <w:rPr>
          <w:rFonts w:asciiTheme="minorHAnsi" w:hAnsiTheme="minorHAnsi" w:cstheme="minorHAnsi"/>
          <w:color w:val="414141"/>
        </w:rPr>
        <w:t xml:space="preserve"> records identified from the MAG dataset (up to </w:t>
      </w:r>
      <w:r w:rsidR="007315EC">
        <w:rPr>
          <w:rFonts w:asciiTheme="minorHAnsi" w:hAnsiTheme="minorHAnsi" w:cstheme="minorHAnsi"/>
          <w:color w:val="414141"/>
        </w:rPr>
        <w:t>1st</w:t>
      </w:r>
      <w:r w:rsidRPr="007607B8">
        <w:rPr>
          <w:rFonts w:asciiTheme="minorHAnsi" w:hAnsiTheme="minorHAnsi" w:cstheme="minorHAnsi"/>
          <w:color w:val="414141"/>
        </w:rPr>
        <w:t xml:space="preserve"> March 2021) and other sources</w:t>
      </w:r>
      <w:r w:rsidR="007315EC">
        <w:rPr>
          <w:rFonts w:asciiTheme="minorHAnsi" w:hAnsiTheme="minorHAnsi" w:cstheme="minorHAnsi"/>
          <w:color w:val="414141"/>
        </w:rPr>
        <w:t xml:space="preserve"> (see ‘Identifying the evidence’)</w:t>
      </w:r>
      <w:r w:rsidRPr="007607B8">
        <w:rPr>
          <w:rFonts w:asciiTheme="minorHAnsi" w:hAnsiTheme="minorHAnsi" w:cstheme="minorHAnsi"/>
          <w:color w:val="414141"/>
        </w:rPr>
        <w:t xml:space="preserve">. </w:t>
      </w:r>
      <w:r w:rsidR="000E501D">
        <w:rPr>
          <w:rFonts w:asciiTheme="minorHAnsi" w:hAnsiTheme="minorHAnsi" w:cstheme="minorHAnsi"/>
          <w:color w:val="414141"/>
        </w:rPr>
        <w:t>148</w:t>
      </w:r>
      <w:r w:rsidR="000E501D" w:rsidRPr="007607B8">
        <w:rPr>
          <w:rFonts w:asciiTheme="minorHAnsi" w:hAnsiTheme="minorHAnsi" w:cstheme="minorHAnsi"/>
          <w:color w:val="414141"/>
        </w:rPr>
        <w:t xml:space="preserve"> </w:t>
      </w:r>
      <w:r w:rsidR="000E501D">
        <w:rPr>
          <w:rFonts w:asciiTheme="minorHAnsi" w:hAnsiTheme="minorHAnsi" w:cstheme="minorHAnsi"/>
          <w:color w:val="414141"/>
        </w:rPr>
        <w:t xml:space="preserve">records </w:t>
      </w:r>
      <w:r w:rsidR="000E501D" w:rsidRPr="007607B8">
        <w:rPr>
          <w:rFonts w:asciiTheme="minorHAnsi" w:hAnsiTheme="minorHAnsi" w:cstheme="minorHAnsi"/>
          <w:color w:val="414141"/>
        </w:rPr>
        <w:t>were duplicates</w:t>
      </w:r>
      <w:r w:rsidR="000E501D">
        <w:rPr>
          <w:rFonts w:asciiTheme="minorHAnsi" w:hAnsiTheme="minorHAnsi" w:cstheme="minorHAnsi"/>
          <w:color w:val="414141"/>
        </w:rPr>
        <w:t>;</w:t>
      </w:r>
      <w:r w:rsidR="000E501D" w:rsidRPr="007607B8">
        <w:rPr>
          <w:rFonts w:asciiTheme="minorHAnsi" w:hAnsiTheme="minorHAnsi" w:cstheme="minorHAnsi"/>
          <w:color w:val="414141"/>
        </w:rPr>
        <w:t> </w:t>
      </w:r>
      <w:r w:rsidR="000E501D">
        <w:rPr>
          <w:rFonts w:asciiTheme="minorHAnsi" w:hAnsiTheme="minorHAnsi" w:cstheme="minorHAnsi"/>
          <w:color w:val="414141"/>
        </w:rPr>
        <w:t xml:space="preserve">3,564 </w:t>
      </w:r>
      <w:r w:rsidRPr="007607B8">
        <w:rPr>
          <w:rFonts w:asciiTheme="minorHAnsi" w:hAnsiTheme="minorHAnsi" w:cstheme="minorHAnsi"/>
          <w:color w:val="414141"/>
        </w:rPr>
        <w:t>records were excluded</w:t>
      </w:r>
      <w:r w:rsidR="000E501D">
        <w:rPr>
          <w:rFonts w:asciiTheme="minorHAnsi" w:hAnsiTheme="minorHAnsi" w:cstheme="minorHAnsi"/>
          <w:color w:val="414141"/>
        </w:rPr>
        <w:t xml:space="preserve">; 36 records are awaiting further assessment and/or </w:t>
      </w:r>
      <w:r w:rsidR="004C0239">
        <w:rPr>
          <w:rFonts w:asciiTheme="minorHAnsi" w:hAnsiTheme="minorHAnsi" w:cstheme="minorHAnsi"/>
          <w:color w:val="414141"/>
        </w:rPr>
        <w:t xml:space="preserve">completion of </w:t>
      </w:r>
      <w:r w:rsidR="000E501D">
        <w:rPr>
          <w:rFonts w:asciiTheme="minorHAnsi" w:hAnsiTheme="minorHAnsi" w:cstheme="minorHAnsi"/>
          <w:color w:val="414141"/>
        </w:rPr>
        <w:t>coding</w:t>
      </w:r>
      <w:r w:rsidR="004C0239">
        <w:rPr>
          <w:rFonts w:asciiTheme="minorHAnsi" w:hAnsiTheme="minorHAnsi" w:cstheme="minorHAnsi"/>
          <w:color w:val="414141"/>
        </w:rPr>
        <w:t xml:space="preserve">; and </w:t>
      </w:r>
      <w:r w:rsidR="004C0239">
        <w:rPr>
          <w:rFonts w:asciiTheme="minorHAnsi" w:hAnsiTheme="minorHAnsi" w:cstheme="minorHAnsi"/>
          <w:color w:val="414141"/>
        </w:rPr>
        <w:t xml:space="preserve">347 </w:t>
      </w:r>
      <w:r w:rsidR="004C0239" w:rsidRPr="007607B8">
        <w:rPr>
          <w:rFonts w:asciiTheme="minorHAnsi" w:hAnsiTheme="minorHAnsi" w:cstheme="minorHAnsi"/>
          <w:color w:val="414141"/>
        </w:rPr>
        <w:t xml:space="preserve">records of eligible systematic reviews were </w:t>
      </w:r>
      <w:r w:rsidR="004C0239">
        <w:rPr>
          <w:rFonts w:asciiTheme="minorHAnsi" w:hAnsiTheme="minorHAnsi" w:cstheme="minorHAnsi"/>
          <w:color w:val="414141"/>
        </w:rPr>
        <w:t xml:space="preserve">fully </w:t>
      </w:r>
      <w:r w:rsidR="004C0239" w:rsidRPr="007607B8">
        <w:rPr>
          <w:rFonts w:asciiTheme="minorHAnsi" w:hAnsiTheme="minorHAnsi" w:cstheme="minorHAnsi"/>
          <w:color w:val="414141"/>
        </w:rPr>
        <w:t>coded and added to the map</w:t>
      </w:r>
      <w:r w:rsidR="004C0239">
        <w:rPr>
          <w:rFonts w:asciiTheme="minorHAnsi" w:hAnsiTheme="minorHAnsi" w:cstheme="minorHAnsi"/>
          <w:color w:val="414141"/>
        </w:rPr>
        <w:t>.</w:t>
      </w:r>
    </w:p>
    <w:p w14:paraId="322B066C" w14:textId="77777777" w:rsidR="00F03169" w:rsidRPr="007607B8" w:rsidRDefault="00F03169" w:rsidP="00F03169">
      <w:pPr>
        <w:pStyle w:val="NormalWeb"/>
        <w:shd w:val="clear" w:color="auto" w:fill="FFFFFF"/>
        <w:spacing w:before="0" w:beforeAutospacing="0" w:after="0" w:afterAutospacing="0"/>
        <w:rPr>
          <w:rStyle w:val="Strong"/>
          <w:rFonts w:asciiTheme="minorHAnsi" w:hAnsiTheme="minorHAnsi" w:cstheme="minorHAnsi"/>
          <w:color w:val="414141"/>
        </w:rPr>
      </w:pPr>
    </w:p>
    <w:p w14:paraId="22E8426E" w14:textId="60C191D7" w:rsidR="00F03169" w:rsidRPr="007607B8" w:rsidRDefault="00F03169" w:rsidP="00F03169">
      <w:pPr>
        <w:pStyle w:val="NormalWeb"/>
        <w:shd w:val="clear" w:color="auto" w:fill="FFFFFF"/>
        <w:spacing w:before="0" w:beforeAutospacing="0" w:after="0" w:afterAutospacing="0"/>
        <w:rPr>
          <w:rFonts w:asciiTheme="minorHAnsi" w:hAnsiTheme="minorHAnsi" w:cstheme="minorHAnsi"/>
          <w:color w:val="414141"/>
        </w:rPr>
      </w:pPr>
      <w:r w:rsidRPr="007607B8">
        <w:rPr>
          <w:rStyle w:val="Heading1Char"/>
        </w:rPr>
        <w:t>Footnotes</w:t>
      </w:r>
      <w:r w:rsidRPr="007607B8">
        <w:rPr>
          <w:rFonts w:asciiTheme="minorHAnsi" w:hAnsiTheme="minorHAnsi" w:cstheme="minorHAnsi"/>
          <w:color w:val="414141"/>
        </w:rPr>
        <w:br/>
        <w:t xml:space="preserve">A. </w:t>
      </w:r>
      <w:r w:rsidR="00BE1321" w:rsidRPr="007607B8">
        <w:rPr>
          <w:rFonts w:asciiTheme="minorHAnsi" w:hAnsiTheme="minorHAnsi" w:cstheme="minorHAnsi"/>
          <w:color w:val="414141"/>
        </w:rPr>
        <w:t>This binary machine learning classifier was originally built using records and screening metadata from the archived Database of Abstracts of Reviews of Effects (DARE)</w:t>
      </w:r>
      <w:r w:rsidR="007315EC">
        <w:rPr>
          <w:rFonts w:asciiTheme="minorHAnsi" w:hAnsiTheme="minorHAnsi" w:cstheme="minorHAnsi"/>
          <w:color w:val="414141"/>
        </w:rPr>
        <w:t>,</w:t>
      </w:r>
      <w:r w:rsidR="00BE1321" w:rsidRPr="007607B8">
        <w:rPr>
          <w:rFonts w:asciiTheme="minorHAnsi" w:hAnsiTheme="minorHAnsi" w:cstheme="minorHAnsi"/>
          <w:color w:val="414141"/>
        </w:rPr>
        <w:t xml:space="preserve"> supplied by the Centre for Reviews and Dissemination (CRD), University of York.</w:t>
      </w:r>
    </w:p>
    <w:p w14:paraId="434928B0" w14:textId="0A8BFF4B" w:rsidR="00F03169" w:rsidRPr="007607B8" w:rsidRDefault="00BE1321" w:rsidP="00F03169">
      <w:pPr>
        <w:pStyle w:val="NormalWeb"/>
        <w:shd w:val="clear" w:color="auto" w:fill="FFFFFF"/>
        <w:spacing w:before="0" w:beforeAutospacing="0" w:after="240" w:afterAutospacing="0"/>
        <w:rPr>
          <w:rFonts w:asciiTheme="minorHAnsi" w:hAnsiTheme="minorHAnsi" w:cstheme="minorHAnsi"/>
          <w:color w:val="414141"/>
        </w:rPr>
      </w:pPr>
      <w:r w:rsidRPr="007607B8">
        <w:rPr>
          <w:rFonts w:asciiTheme="minorHAnsi" w:hAnsiTheme="minorHAnsi" w:cstheme="minorHAnsi"/>
          <w:color w:val="414141"/>
        </w:rPr>
        <w:br/>
      </w:r>
      <w:r w:rsidR="00F03169" w:rsidRPr="007607B8">
        <w:rPr>
          <w:rFonts w:asciiTheme="minorHAnsi" w:hAnsiTheme="minorHAnsi" w:cstheme="minorHAnsi"/>
          <w:color w:val="414141"/>
        </w:rPr>
        <w:t xml:space="preserve">B. </w:t>
      </w:r>
      <w:r w:rsidR="007315EC">
        <w:rPr>
          <w:rFonts w:asciiTheme="minorHAnsi" w:hAnsiTheme="minorHAnsi" w:cstheme="minorHAnsi"/>
          <w:color w:val="414141"/>
        </w:rPr>
        <w:t>S</w:t>
      </w:r>
      <w:r w:rsidRPr="007607B8">
        <w:rPr>
          <w:rFonts w:asciiTheme="minorHAnsi" w:hAnsiTheme="minorHAnsi" w:cstheme="minorHAnsi"/>
          <w:color w:val="414141"/>
        </w:rPr>
        <w:t xml:space="preserve">earch strategies used to search Social Care </w:t>
      </w:r>
      <w:proofErr w:type="gramStart"/>
      <w:r w:rsidRPr="007607B8">
        <w:rPr>
          <w:rFonts w:asciiTheme="minorHAnsi" w:hAnsiTheme="minorHAnsi" w:cstheme="minorHAnsi"/>
          <w:color w:val="414141"/>
        </w:rPr>
        <w:t>Online</w:t>
      </w:r>
      <w:proofErr w:type="gramEnd"/>
      <w:r w:rsidRPr="007607B8">
        <w:rPr>
          <w:rFonts w:asciiTheme="minorHAnsi" w:hAnsiTheme="minorHAnsi" w:cstheme="minorHAnsi"/>
          <w:color w:val="414141"/>
        </w:rPr>
        <w:t xml:space="preserve"> and Social Policy and Practice (O</w:t>
      </w:r>
      <w:r w:rsidR="007315EC">
        <w:rPr>
          <w:rFonts w:asciiTheme="minorHAnsi" w:hAnsiTheme="minorHAnsi" w:cstheme="minorHAnsi"/>
          <w:color w:val="414141"/>
        </w:rPr>
        <w:t>vid</w:t>
      </w:r>
      <w:r w:rsidRPr="007607B8">
        <w:rPr>
          <w:rFonts w:asciiTheme="minorHAnsi" w:hAnsiTheme="minorHAnsi" w:cstheme="minorHAnsi"/>
          <w:color w:val="414141"/>
        </w:rPr>
        <w:t xml:space="preserve">) databases </w:t>
      </w:r>
      <w:r w:rsidR="007315EC">
        <w:rPr>
          <w:rFonts w:asciiTheme="minorHAnsi" w:hAnsiTheme="minorHAnsi" w:cstheme="minorHAnsi"/>
          <w:color w:val="414141"/>
        </w:rPr>
        <w:t>are</w:t>
      </w:r>
      <w:r w:rsidRPr="007607B8">
        <w:rPr>
          <w:rFonts w:asciiTheme="minorHAnsi" w:hAnsiTheme="minorHAnsi" w:cstheme="minorHAnsi"/>
          <w:color w:val="414141"/>
        </w:rPr>
        <w:t xml:space="preserve"> available from the authors on request.</w:t>
      </w:r>
    </w:p>
    <w:p w14:paraId="68AAC0A7" w14:textId="77777777" w:rsidR="00F03169" w:rsidRPr="007607B8" w:rsidRDefault="00F03169" w:rsidP="00F03169">
      <w:pPr>
        <w:pStyle w:val="NormalWeb"/>
        <w:shd w:val="clear" w:color="auto" w:fill="FFFFFF"/>
        <w:spacing w:before="0" w:beforeAutospacing="0" w:after="240" w:afterAutospacing="0"/>
        <w:rPr>
          <w:rFonts w:asciiTheme="minorHAnsi" w:hAnsiTheme="minorHAnsi" w:cstheme="minorHAnsi"/>
          <w:color w:val="414141"/>
        </w:rPr>
      </w:pPr>
      <w:r w:rsidRPr="007607B8">
        <w:rPr>
          <w:rFonts w:asciiTheme="minorHAnsi" w:hAnsiTheme="minorHAnsi" w:cstheme="minorHAnsi"/>
          <w:color w:val="414141"/>
        </w:rPr>
        <w:t>C. Because 'Sources 1 to 8' include (but are not limited to) the MAG dataset, those records not originally sourced from MAG are first semi-automatically matched to their corresponding MAG records (when available) using 'MAG Matching' features in MAG Browser in ER-Web. </w:t>
      </w:r>
    </w:p>
    <w:p w14:paraId="79ADA2E7" w14:textId="58F360CB" w:rsidR="00F03169" w:rsidRPr="007607B8" w:rsidRDefault="00F03169" w:rsidP="00F03169">
      <w:pPr>
        <w:pStyle w:val="NormalWeb"/>
        <w:shd w:val="clear" w:color="auto" w:fill="FFFFFF"/>
        <w:spacing w:before="0" w:beforeAutospacing="0" w:after="0" w:afterAutospacing="0"/>
        <w:rPr>
          <w:rFonts w:asciiTheme="minorHAnsi" w:hAnsiTheme="minorHAnsi" w:cstheme="minorHAnsi"/>
          <w:color w:val="414141"/>
        </w:rPr>
      </w:pPr>
      <w:r w:rsidRPr="007607B8">
        <w:rPr>
          <w:rStyle w:val="Heading1Char"/>
        </w:rPr>
        <w:t>Funding</w:t>
      </w:r>
      <w:r w:rsidRPr="007607B8">
        <w:rPr>
          <w:rFonts w:asciiTheme="minorHAnsi" w:hAnsiTheme="minorHAnsi" w:cstheme="minorHAnsi"/>
          <w:color w:val="414141"/>
        </w:rPr>
        <w:br/>
        <w:t xml:space="preserve">This living map is being maintained as part of the EPPI Centre's role as a global research and communication partner of the </w:t>
      </w:r>
      <w:r w:rsidR="007315EC">
        <w:rPr>
          <w:rFonts w:asciiTheme="minorHAnsi" w:hAnsiTheme="minorHAnsi" w:cstheme="minorHAnsi"/>
          <w:color w:val="414141"/>
        </w:rPr>
        <w:t xml:space="preserve">ESRC </w:t>
      </w:r>
      <w:r w:rsidRPr="007607B8">
        <w:rPr>
          <w:rFonts w:asciiTheme="minorHAnsi" w:hAnsiTheme="minorHAnsi" w:cstheme="minorHAnsi"/>
          <w:color w:val="414141"/>
        </w:rPr>
        <w:t xml:space="preserve">International Public Policy Observatory (IPPO) </w:t>
      </w:r>
      <w:r w:rsidR="007315EC">
        <w:rPr>
          <w:rFonts w:asciiTheme="minorHAnsi" w:hAnsiTheme="minorHAnsi" w:cstheme="minorHAnsi"/>
          <w:color w:val="414141"/>
        </w:rPr>
        <w:t>on</w:t>
      </w:r>
      <w:r w:rsidRPr="007607B8">
        <w:rPr>
          <w:rFonts w:asciiTheme="minorHAnsi" w:hAnsiTheme="minorHAnsi" w:cstheme="minorHAnsi"/>
          <w:color w:val="414141"/>
        </w:rPr>
        <w:t xml:space="preserve"> COVID-19, funded by the UK Economic and Social Research Council (ESRC) – Grant Number ES/V016938/1. Any views expressed in this publication are those of the authors and not necessarily those of the IPPO or the ESRC.</w:t>
      </w:r>
    </w:p>
    <w:p w14:paraId="154F68C3" w14:textId="56AA369A" w:rsidR="00F03169" w:rsidRPr="007607B8" w:rsidRDefault="00BE1321" w:rsidP="00F03169">
      <w:pPr>
        <w:pStyle w:val="NormalWeb"/>
        <w:shd w:val="clear" w:color="auto" w:fill="FFFFFF"/>
        <w:spacing w:before="0" w:beforeAutospacing="0" w:after="240" w:afterAutospacing="0"/>
        <w:rPr>
          <w:rFonts w:asciiTheme="minorHAnsi" w:hAnsiTheme="minorHAnsi" w:cstheme="minorHAnsi"/>
          <w:color w:val="414141"/>
        </w:rPr>
      </w:pPr>
      <w:r w:rsidRPr="007607B8">
        <w:rPr>
          <w:rFonts w:asciiTheme="minorHAnsi" w:hAnsiTheme="minorHAnsi" w:cstheme="minorHAnsi"/>
          <w:color w:val="414141"/>
        </w:rPr>
        <w:br/>
      </w:r>
      <w:r w:rsidR="00F03169" w:rsidRPr="007607B8">
        <w:rPr>
          <w:rFonts w:asciiTheme="minorHAnsi" w:hAnsiTheme="minorHAnsi" w:cstheme="minorHAnsi"/>
          <w:color w:val="414141"/>
        </w:rPr>
        <w:t xml:space="preserve">To find out more about IPPO, please visit the </w:t>
      </w:r>
      <w:hyperlink r:id="rId18" w:history="1">
        <w:r w:rsidR="00390339" w:rsidRPr="00390339">
          <w:rPr>
            <w:rStyle w:val="Hyperlink"/>
            <w:rFonts w:asciiTheme="minorHAnsi" w:hAnsiTheme="minorHAnsi" w:cstheme="minorHAnsi"/>
          </w:rPr>
          <w:t>IPPO W</w:t>
        </w:r>
        <w:r w:rsidR="00F03169" w:rsidRPr="00390339">
          <w:rPr>
            <w:rStyle w:val="Hyperlink"/>
            <w:rFonts w:asciiTheme="minorHAnsi" w:hAnsiTheme="minorHAnsi" w:cstheme="minorHAnsi"/>
          </w:rPr>
          <w:t>ebsite</w:t>
        </w:r>
      </w:hyperlink>
      <w:r w:rsidR="00390339">
        <w:rPr>
          <w:rFonts w:asciiTheme="minorHAnsi" w:hAnsiTheme="minorHAnsi" w:cstheme="minorHAnsi"/>
          <w:color w:val="414141"/>
        </w:rPr>
        <w:t>.</w:t>
      </w:r>
    </w:p>
    <w:p w14:paraId="2272C999" w14:textId="77777777" w:rsidR="00F03169" w:rsidRPr="007607B8" w:rsidRDefault="00F03169" w:rsidP="00F03169">
      <w:pPr>
        <w:pStyle w:val="NormalWeb"/>
        <w:shd w:val="clear" w:color="auto" w:fill="FFFFFF"/>
        <w:spacing w:before="0" w:beforeAutospacing="0" w:after="0" w:afterAutospacing="0"/>
        <w:rPr>
          <w:rFonts w:asciiTheme="minorHAnsi" w:hAnsiTheme="minorHAnsi" w:cstheme="minorHAnsi"/>
          <w:color w:val="414141"/>
        </w:rPr>
      </w:pPr>
      <w:r w:rsidRPr="007607B8">
        <w:rPr>
          <w:rStyle w:val="Heading1Char"/>
        </w:rPr>
        <w:t>Conflicts of interest</w:t>
      </w:r>
      <w:r w:rsidRPr="007607B8">
        <w:rPr>
          <w:rFonts w:asciiTheme="minorHAnsi" w:hAnsiTheme="minorHAnsi" w:cstheme="minorHAnsi"/>
          <w:color w:val="414141"/>
        </w:rPr>
        <w:br/>
        <w:t>None.</w:t>
      </w:r>
    </w:p>
    <w:p w14:paraId="1D4E79A2" w14:textId="77777777" w:rsidR="00F03169" w:rsidRPr="007607B8" w:rsidRDefault="00F03169" w:rsidP="00F03169">
      <w:pPr>
        <w:pStyle w:val="NormalWeb"/>
        <w:shd w:val="clear" w:color="auto" w:fill="FFFFFF"/>
        <w:spacing w:before="0" w:beforeAutospacing="0" w:after="0" w:afterAutospacing="0"/>
        <w:rPr>
          <w:rStyle w:val="Strong"/>
          <w:rFonts w:asciiTheme="minorHAnsi" w:hAnsiTheme="minorHAnsi" w:cstheme="minorHAnsi"/>
          <w:color w:val="414141"/>
        </w:rPr>
      </w:pPr>
    </w:p>
    <w:p w14:paraId="237765C8" w14:textId="77777777" w:rsidR="004F2D6D" w:rsidRDefault="00F03169" w:rsidP="00BE1321">
      <w:pPr>
        <w:pStyle w:val="NormalWeb"/>
        <w:shd w:val="clear" w:color="auto" w:fill="FFFFFF"/>
        <w:spacing w:before="0" w:beforeAutospacing="0" w:after="0" w:afterAutospacing="0"/>
        <w:rPr>
          <w:rFonts w:asciiTheme="minorHAnsi" w:hAnsiTheme="minorHAnsi" w:cstheme="minorHAnsi"/>
          <w:color w:val="414141"/>
        </w:rPr>
      </w:pPr>
      <w:r w:rsidRPr="007607B8">
        <w:rPr>
          <w:rStyle w:val="Heading1Char"/>
        </w:rPr>
        <w:t>References</w:t>
      </w:r>
      <w:r w:rsidRPr="007607B8">
        <w:rPr>
          <w:rFonts w:asciiTheme="minorHAnsi" w:hAnsiTheme="minorHAnsi" w:cstheme="minorHAnsi"/>
          <w:color w:val="414141"/>
        </w:rPr>
        <w:br/>
        <w:t xml:space="preserve">[1] Sinha A, Shen Z, Song S, Ma H, Eide D, Hsu B-J, Wang K. </w:t>
      </w:r>
      <w:hyperlink r:id="rId19" w:history="1">
        <w:r w:rsidRPr="00390339">
          <w:rPr>
            <w:rStyle w:val="Hyperlink"/>
            <w:rFonts w:asciiTheme="minorHAnsi" w:hAnsiTheme="minorHAnsi" w:cstheme="minorHAnsi"/>
            <w:i/>
            <w:iCs/>
          </w:rPr>
          <w:t>An Overview of Microsoft Academic Service (MA) and Applications</w:t>
        </w:r>
      </w:hyperlink>
      <w:r w:rsidRPr="007607B8">
        <w:rPr>
          <w:rFonts w:asciiTheme="minorHAnsi" w:hAnsiTheme="minorHAnsi" w:cstheme="minorHAnsi"/>
          <w:color w:val="414141"/>
        </w:rPr>
        <w:t xml:space="preserve">. In Proceedings of the 24th International Conference on World Wide Web (WWW 15 Companion): 243-246. ACM, New York, NY, USA. 2015. </w:t>
      </w:r>
    </w:p>
    <w:p w14:paraId="19DB8567" w14:textId="77777777" w:rsidR="00725DAD" w:rsidRDefault="004F2D6D" w:rsidP="00725DAD">
      <w:pPr>
        <w:pStyle w:val="NormalWeb"/>
        <w:shd w:val="clear" w:color="auto" w:fill="FFFFFF"/>
        <w:rPr>
          <w:rFonts w:asciiTheme="minorHAnsi" w:hAnsiTheme="minorHAnsi" w:cstheme="minorHAnsi"/>
          <w:color w:val="414141"/>
        </w:rPr>
      </w:pPr>
      <w:r>
        <w:rPr>
          <w:rFonts w:asciiTheme="minorHAnsi" w:hAnsiTheme="minorHAnsi" w:cstheme="minorHAnsi"/>
          <w:color w:val="414141"/>
        </w:rPr>
        <w:t xml:space="preserve">[2] </w:t>
      </w:r>
      <w:r w:rsidRPr="004F2D6D">
        <w:rPr>
          <w:rFonts w:asciiTheme="minorHAnsi" w:hAnsiTheme="minorHAnsi" w:cstheme="minorHAnsi"/>
          <w:color w:val="414141"/>
        </w:rPr>
        <w:t xml:space="preserve">Wang K, Shen Z, Huang C, Wu C-H, Eide D, Dong Y, Qian J, </w:t>
      </w:r>
      <w:proofErr w:type="spellStart"/>
      <w:r w:rsidRPr="004F2D6D">
        <w:rPr>
          <w:rFonts w:asciiTheme="minorHAnsi" w:hAnsiTheme="minorHAnsi" w:cstheme="minorHAnsi"/>
          <w:color w:val="414141"/>
        </w:rPr>
        <w:t>Kanakia</w:t>
      </w:r>
      <w:proofErr w:type="spellEnd"/>
      <w:r w:rsidRPr="004F2D6D">
        <w:rPr>
          <w:rFonts w:asciiTheme="minorHAnsi" w:hAnsiTheme="minorHAnsi" w:cstheme="minorHAnsi"/>
          <w:color w:val="414141"/>
        </w:rPr>
        <w:t xml:space="preserve"> A, Chen Al, Ro</w:t>
      </w:r>
      <w:proofErr w:type="spellStart"/>
      <w:r w:rsidRPr="004F2D6D">
        <w:rPr>
          <w:rFonts w:asciiTheme="minorHAnsi" w:hAnsiTheme="minorHAnsi" w:cstheme="minorHAnsi"/>
          <w:color w:val="414141"/>
        </w:rPr>
        <w:t>gahn</w:t>
      </w:r>
      <w:proofErr w:type="spellEnd"/>
      <w:r w:rsidRPr="004F2D6D">
        <w:rPr>
          <w:rFonts w:asciiTheme="minorHAnsi" w:hAnsiTheme="minorHAnsi" w:cstheme="minorHAnsi"/>
          <w:color w:val="414141"/>
        </w:rPr>
        <w:t xml:space="preserve"> R</w:t>
      </w:r>
      <w:r>
        <w:rPr>
          <w:rFonts w:asciiTheme="minorHAnsi" w:hAnsiTheme="minorHAnsi" w:cstheme="minorHAnsi"/>
          <w:color w:val="414141"/>
        </w:rPr>
        <w:t xml:space="preserve">. </w:t>
      </w:r>
      <w:hyperlink r:id="rId20" w:history="1">
        <w:r w:rsidRPr="004F2D6D">
          <w:rPr>
            <w:rStyle w:val="Hyperlink"/>
            <w:rFonts w:asciiTheme="minorHAnsi" w:hAnsiTheme="minorHAnsi" w:cstheme="minorHAnsi"/>
          </w:rPr>
          <w:t>Review of Microsoft Academic Services for Science of Science Studies</w:t>
        </w:r>
      </w:hyperlink>
      <w:r>
        <w:rPr>
          <w:rFonts w:asciiTheme="minorHAnsi" w:hAnsiTheme="minorHAnsi" w:cstheme="minorHAnsi"/>
          <w:color w:val="414141"/>
        </w:rPr>
        <w:t xml:space="preserve">. </w:t>
      </w:r>
      <w:r w:rsidRPr="004F2D6D">
        <w:rPr>
          <w:rFonts w:asciiTheme="minorHAnsi" w:hAnsiTheme="minorHAnsi" w:cstheme="minorHAnsi"/>
          <w:i/>
          <w:iCs/>
          <w:color w:val="414141"/>
        </w:rPr>
        <w:t>Frontiers in Big Data</w:t>
      </w:r>
      <w:r>
        <w:rPr>
          <w:rFonts w:asciiTheme="minorHAnsi" w:hAnsiTheme="minorHAnsi" w:cstheme="minorHAnsi"/>
          <w:color w:val="414141"/>
        </w:rPr>
        <w:t xml:space="preserve"> 2019; 2: 45.</w:t>
      </w:r>
    </w:p>
    <w:p w14:paraId="0490666C" w14:textId="3D33B188" w:rsidR="00F03169" w:rsidRPr="007607B8" w:rsidRDefault="00F03169" w:rsidP="00725DAD">
      <w:pPr>
        <w:pStyle w:val="NormalWeb"/>
        <w:shd w:val="clear" w:color="auto" w:fill="FFFFFF"/>
        <w:rPr>
          <w:rFonts w:asciiTheme="minorHAnsi" w:hAnsiTheme="minorHAnsi" w:cstheme="minorHAnsi"/>
          <w:color w:val="414141"/>
        </w:rPr>
      </w:pPr>
      <w:r w:rsidRPr="007607B8">
        <w:rPr>
          <w:rFonts w:asciiTheme="minorHAnsi" w:hAnsiTheme="minorHAnsi" w:cstheme="minorHAnsi"/>
          <w:color w:val="414141"/>
        </w:rPr>
        <w:lastRenderedPageBreak/>
        <w:t>[</w:t>
      </w:r>
      <w:r w:rsidR="004F2D6D">
        <w:rPr>
          <w:rFonts w:asciiTheme="minorHAnsi" w:hAnsiTheme="minorHAnsi" w:cstheme="minorHAnsi"/>
          <w:color w:val="414141"/>
        </w:rPr>
        <w:t>3</w:t>
      </w:r>
      <w:r w:rsidRPr="007607B8">
        <w:rPr>
          <w:rFonts w:asciiTheme="minorHAnsi" w:hAnsiTheme="minorHAnsi" w:cstheme="minorHAnsi"/>
          <w:color w:val="414141"/>
        </w:rPr>
        <w:t xml:space="preserve">] Thomas J, </w:t>
      </w:r>
      <w:proofErr w:type="spellStart"/>
      <w:r w:rsidRPr="007607B8">
        <w:rPr>
          <w:rFonts w:asciiTheme="minorHAnsi" w:hAnsiTheme="minorHAnsi" w:cstheme="minorHAnsi"/>
          <w:color w:val="414141"/>
        </w:rPr>
        <w:t>Graziosi</w:t>
      </w:r>
      <w:proofErr w:type="spellEnd"/>
      <w:r w:rsidRPr="007607B8">
        <w:rPr>
          <w:rFonts w:asciiTheme="minorHAnsi" w:hAnsiTheme="minorHAnsi" w:cstheme="minorHAnsi"/>
          <w:color w:val="414141"/>
        </w:rPr>
        <w:t xml:space="preserve"> S, Brunton J, </w:t>
      </w:r>
      <w:proofErr w:type="spellStart"/>
      <w:r w:rsidRPr="007607B8">
        <w:rPr>
          <w:rFonts w:asciiTheme="minorHAnsi" w:hAnsiTheme="minorHAnsi" w:cstheme="minorHAnsi"/>
          <w:color w:val="414141"/>
        </w:rPr>
        <w:t>Ghouze</w:t>
      </w:r>
      <w:proofErr w:type="spellEnd"/>
      <w:r w:rsidRPr="007607B8">
        <w:rPr>
          <w:rFonts w:asciiTheme="minorHAnsi" w:hAnsiTheme="minorHAnsi" w:cstheme="minorHAnsi"/>
          <w:color w:val="414141"/>
        </w:rPr>
        <w:t xml:space="preserve"> Z, O Driscoll P, Bond M (2020). </w:t>
      </w:r>
      <w:hyperlink r:id="rId21" w:history="1">
        <w:r w:rsidRPr="00390339">
          <w:rPr>
            <w:rStyle w:val="Hyperlink"/>
            <w:rFonts w:asciiTheme="minorHAnsi" w:hAnsiTheme="minorHAnsi" w:cstheme="minorHAnsi"/>
            <w:i/>
            <w:iCs/>
          </w:rPr>
          <w:t>EPPI-Reviewer: advanced software for systematic reviews, maps and other evidence synthesis</w:t>
        </w:r>
      </w:hyperlink>
      <w:r w:rsidRPr="007607B8">
        <w:rPr>
          <w:rFonts w:asciiTheme="minorHAnsi" w:hAnsiTheme="minorHAnsi" w:cstheme="minorHAnsi"/>
          <w:color w:val="414141"/>
        </w:rPr>
        <w:t xml:space="preserve"> [Software]. </w:t>
      </w:r>
    </w:p>
    <w:p w14:paraId="32B602C5" w14:textId="1FFB7933" w:rsidR="00F03169" w:rsidRPr="007607B8" w:rsidRDefault="00F03169" w:rsidP="00F03169">
      <w:pPr>
        <w:pStyle w:val="NormalWeb"/>
        <w:shd w:val="clear" w:color="auto" w:fill="FFFFFF"/>
        <w:spacing w:before="0" w:beforeAutospacing="0" w:after="240" w:afterAutospacing="0"/>
        <w:rPr>
          <w:rFonts w:asciiTheme="minorHAnsi" w:hAnsiTheme="minorHAnsi" w:cstheme="minorHAnsi"/>
          <w:color w:val="414141"/>
        </w:rPr>
      </w:pPr>
      <w:r w:rsidRPr="007607B8">
        <w:rPr>
          <w:rFonts w:asciiTheme="minorHAnsi" w:hAnsiTheme="minorHAnsi" w:cstheme="minorHAnsi"/>
          <w:color w:val="414141"/>
        </w:rPr>
        <w:t>[</w:t>
      </w:r>
      <w:r w:rsidR="004F2D6D">
        <w:rPr>
          <w:rFonts w:asciiTheme="minorHAnsi" w:hAnsiTheme="minorHAnsi" w:cstheme="minorHAnsi"/>
          <w:color w:val="414141"/>
        </w:rPr>
        <w:t>4</w:t>
      </w:r>
      <w:r w:rsidRPr="007607B8">
        <w:rPr>
          <w:rFonts w:asciiTheme="minorHAnsi" w:hAnsiTheme="minorHAnsi" w:cstheme="minorHAnsi"/>
          <w:color w:val="414141"/>
        </w:rPr>
        <w:t xml:space="preserve">] </w:t>
      </w:r>
      <w:proofErr w:type="spellStart"/>
      <w:r w:rsidRPr="007607B8">
        <w:rPr>
          <w:rFonts w:asciiTheme="minorHAnsi" w:hAnsiTheme="minorHAnsi" w:cstheme="minorHAnsi"/>
          <w:color w:val="414141"/>
        </w:rPr>
        <w:t>Lorenc</w:t>
      </w:r>
      <w:proofErr w:type="spellEnd"/>
      <w:r w:rsidRPr="007607B8">
        <w:rPr>
          <w:rFonts w:asciiTheme="minorHAnsi" w:hAnsiTheme="minorHAnsi" w:cstheme="minorHAnsi"/>
          <w:color w:val="414141"/>
        </w:rPr>
        <w:t xml:space="preserve"> T, Khouja C, Raine G, </w:t>
      </w:r>
      <w:proofErr w:type="spellStart"/>
      <w:r w:rsidRPr="007607B8">
        <w:rPr>
          <w:rFonts w:asciiTheme="minorHAnsi" w:hAnsiTheme="minorHAnsi" w:cstheme="minorHAnsi"/>
          <w:color w:val="414141"/>
        </w:rPr>
        <w:t>Shemilt</w:t>
      </w:r>
      <w:proofErr w:type="spellEnd"/>
      <w:r w:rsidRPr="007607B8">
        <w:rPr>
          <w:rFonts w:asciiTheme="minorHAnsi" w:hAnsiTheme="minorHAnsi" w:cstheme="minorHAnsi"/>
          <w:color w:val="414141"/>
        </w:rPr>
        <w:t xml:space="preserve"> I, Sutcliffe K, D Souza P, Burchett H, Hinds K, </w:t>
      </w:r>
      <w:proofErr w:type="spellStart"/>
      <w:r w:rsidRPr="007607B8">
        <w:rPr>
          <w:rFonts w:asciiTheme="minorHAnsi" w:hAnsiTheme="minorHAnsi" w:cstheme="minorHAnsi"/>
          <w:color w:val="414141"/>
        </w:rPr>
        <w:t>Macdowall</w:t>
      </w:r>
      <w:proofErr w:type="spellEnd"/>
      <w:r w:rsidRPr="007607B8">
        <w:rPr>
          <w:rFonts w:asciiTheme="minorHAnsi" w:hAnsiTheme="minorHAnsi" w:cstheme="minorHAnsi"/>
          <w:color w:val="414141"/>
        </w:rPr>
        <w:t xml:space="preserve"> W, Melton H, Richardson M, South E, Stansfield C, Thomas S, Kwan I, Wright K, Sowden A, Thomas J (2020)</w:t>
      </w:r>
      <w:r w:rsidR="00BE1321" w:rsidRPr="007607B8">
        <w:rPr>
          <w:rFonts w:asciiTheme="minorHAnsi" w:hAnsiTheme="minorHAnsi" w:cstheme="minorHAnsi"/>
          <w:color w:val="414141"/>
        </w:rPr>
        <w:t>.</w:t>
      </w:r>
      <w:r w:rsidRPr="007607B8">
        <w:rPr>
          <w:rFonts w:asciiTheme="minorHAnsi" w:hAnsiTheme="minorHAnsi" w:cstheme="minorHAnsi"/>
          <w:color w:val="414141"/>
        </w:rPr>
        <w:t xml:space="preserve"> </w:t>
      </w:r>
      <w:hyperlink r:id="rId22" w:history="1">
        <w:r w:rsidRPr="00390339">
          <w:rPr>
            <w:rStyle w:val="Hyperlink"/>
            <w:rFonts w:asciiTheme="minorHAnsi" w:hAnsiTheme="minorHAnsi" w:cstheme="minorHAnsi"/>
            <w:i/>
            <w:iCs/>
          </w:rPr>
          <w:t>COVID-19: living map of the evidence</w:t>
        </w:r>
      </w:hyperlink>
      <w:r w:rsidRPr="007607B8">
        <w:rPr>
          <w:rFonts w:asciiTheme="minorHAnsi" w:hAnsiTheme="minorHAnsi" w:cstheme="minorHAnsi"/>
          <w:color w:val="414141"/>
        </w:rPr>
        <w:t xml:space="preserve">. London: EPPI-Centre, Social Science Research Unit, UCL Institute of Education, University College London. </w:t>
      </w:r>
    </w:p>
    <w:p w14:paraId="0B9508A0" w14:textId="02C66B59" w:rsidR="00F03169" w:rsidRPr="007607B8" w:rsidRDefault="00F03169" w:rsidP="00F03169">
      <w:pPr>
        <w:pStyle w:val="NormalWeb"/>
        <w:shd w:val="clear" w:color="auto" w:fill="FFFFFF"/>
        <w:spacing w:before="0" w:beforeAutospacing="0" w:after="240" w:afterAutospacing="0"/>
        <w:rPr>
          <w:rFonts w:asciiTheme="minorHAnsi" w:hAnsiTheme="minorHAnsi" w:cstheme="minorHAnsi"/>
          <w:color w:val="414141"/>
        </w:rPr>
      </w:pPr>
      <w:r w:rsidRPr="007607B8">
        <w:rPr>
          <w:rFonts w:asciiTheme="minorHAnsi" w:hAnsiTheme="minorHAnsi" w:cstheme="minorHAnsi"/>
          <w:color w:val="414141"/>
        </w:rPr>
        <w:t>[</w:t>
      </w:r>
      <w:r w:rsidR="004F2D6D">
        <w:rPr>
          <w:rFonts w:asciiTheme="minorHAnsi" w:hAnsiTheme="minorHAnsi" w:cstheme="minorHAnsi"/>
          <w:color w:val="414141"/>
        </w:rPr>
        <w:t>5</w:t>
      </w:r>
      <w:r w:rsidRPr="007607B8">
        <w:rPr>
          <w:rFonts w:asciiTheme="minorHAnsi" w:hAnsiTheme="minorHAnsi" w:cstheme="minorHAnsi"/>
          <w:color w:val="414141"/>
        </w:rPr>
        <w:t xml:space="preserve">] </w:t>
      </w:r>
      <w:r w:rsidR="00BE1321" w:rsidRPr="007607B8">
        <w:rPr>
          <w:rFonts w:asciiTheme="minorHAnsi" w:hAnsiTheme="minorHAnsi" w:cstheme="minorHAnsi"/>
          <w:color w:val="414141"/>
        </w:rPr>
        <w:t>US Department of Veterans Affairs Evidence Synthesis Program (2021).</w:t>
      </w:r>
      <w:r w:rsidRPr="007607B8">
        <w:rPr>
          <w:rFonts w:asciiTheme="minorHAnsi" w:hAnsiTheme="minorHAnsi" w:cstheme="minorHAnsi"/>
          <w:color w:val="414141"/>
        </w:rPr>
        <w:t xml:space="preserve"> </w:t>
      </w:r>
      <w:hyperlink r:id="rId23" w:history="1">
        <w:r w:rsidRPr="00390339">
          <w:rPr>
            <w:rStyle w:val="Hyperlink"/>
            <w:rFonts w:asciiTheme="minorHAnsi" w:hAnsiTheme="minorHAnsi" w:cstheme="minorHAnsi"/>
            <w:i/>
            <w:iCs/>
          </w:rPr>
          <w:t>COVID-19 Evidence Reviews</w:t>
        </w:r>
      </w:hyperlink>
      <w:r w:rsidRPr="007607B8">
        <w:rPr>
          <w:rFonts w:asciiTheme="minorHAnsi" w:hAnsiTheme="minorHAnsi" w:cstheme="minorHAnsi"/>
          <w:color w:val="414141"/>
        </w:rPr>
        <w:t xml:space="preserve"> </w:t>
      </w:r>
      <w:r w:rsidR="00BE1321" w:rsidRPr="007607B8">
        <w:rPr>
          <w:rFonts w:asciiTheme="minorHAnsi" w:hAnsiTheme="minorHAnsi" w:cstheme="minorHAnsi"/>
          <w:color w:val="414141"/>
        </w:rPr>
        <w:t xml:space="preserve">[Online </w:t>
      </w:r>
      <w:r w:rsidRPr="007607B8">
        <w:rPr>
          <w:rFonts w:asciiTheme="minorHAnsi" w:hAnsiTheme="minorHAnsi" w:cstheme="minorHAnsi"/>
          <w:color w:val="414141"/>
        </w:rPr>
        <w:t>Database</w:t>
      </w:r>
      <w:r w:rsidR="00BE1321" w:rsidRPr="007607B8">
        <w:rPr>
          <w:rFonts w:asciiTheme="minorHAnsi" w:hAnsiTheme="minorHAnsi" w:cstheme="minorHAnsi"/>
          <w:color w:val="414141"/>
        </w:rPr>
        <w:t xml:space="preserve">]. </w:t>
      </w:r>
    </w:p>
    <w:p w14:paraId="6F78996B" w14:textId="52414D8B" w:rsidR="00F03169" w:rsidRPr="007607B8" w:rsidRDefault="00F03169" w:rsidP="00F03169">
      <w:pPr>
        <w:pStyle w:val="NormalWeb"/>
        <w:shd w:val="clear" w:color="auto" w:fill="FFFFFF"/>
        <w:spacing w:before="0" w:beforeAutospacing="0" w:after="240" w:afterAutospacing="0"/>
        <w:rPr>
          <w:rFonts w:asciiTheme="minorHAnsi" w:hAnsiTheme="minorHAnsi" w:cstheme="minorHAnsi"/>
          <w:color w:val="414141"/>
        </w:rPr>
      </w:pPr>
      <w:r w:rsidRPr="007607B8">
        <w:rPr>
          <w:rFonts w:asciiTheme="minorHAnsi" w:hAnsiTheme="minorHAnsi" w:cstheme="minorHAnsi"/>
          <w:color w:val="414141"/>
        </w:rPr>
        <w:t>[</w:t>
      </w:r>
      <w:r w:rsidR="004F2D6D">
        <w:rPr>
          <w:rFonts w:asciiTheme="minorHAnsi" w:hAnsiTheme="minorHAnsi" w:cstheme="minorHAnsi"/>
          <w:color w:val="414141"/>
        </w:rPr>
        <w:t>6</w:t>
      </w:r>
      <w:r w:rsidRPr="007607B8">
        <w:rPr>
          <w:rFonts w:asciiTheme="minorHAnsi" w:hAnsiTheme="minorHAnsi" w:cstheme="minorHAnsi"/>
          <w:color w:val="414141"/>
        </w:rPr>
        <w:t xml:space="preserve">] </w:t>
      </w:r>
      <w:proofErr w:type="spellStart"/>
      <w:r w:rsidRPr="007607B8">
        <w:rPr>
          <w:rFonts w:asciiTheme="minorHAnsi" w:hAnsiTheme="minorHAnsi" w:cstheme="minorHAnsi"/>
          <w:color w:val="414141"/>
        </w:rPr>
        <w:t>Epistemonikos</w:t>
      </w:r>
      <w:proofErr w:type="spellEnd"/>
      <w:r w:rsidR="00BE1321" w:rsidRPr="007607B8">
        <w:rPr>
          <w:rFonts w:asciiTheme="minorHAnsi" w:hAnsiTheme="minorHAnsi" w:cstheme="minorHAnsi"/>
          <w:color w:val="414141"/>
        </w:rPr>
        <w:t xml:space="preserve"> Foundation (2021). </w:t>
      </w:r>
      <w:hyperlink r:id="rId24" w:history="1">
        <w:proofErr w:type="spellStart"/>
        <w:r w:rsidR="00BE1321" w:rsidRPr="00390339">
          <w:rPr>
            <w:rStyle w:val="Hyperlink"/>
            <w:rFonts w:asciiTheme="minorHAnsi" w:hAnsiTheme="minorHAnsi" w:cstheme="minorHAnsi"/>
            <w:i/>
            <w:iCs/>
          </w:rPr>
          <w:t>Epistemonikos</w:t>
        </w:r>
        <w:proofErr w:type="spellEnd"/>
      </w:hyperlink>
      <w:r w:rsidR="00BE1321" w:rsidRPr="007607B8">
        <w:rPr>
          <w:rFonts w:asciiTheme="minorHAnsi" w:hAnsiTheme="minorHAnsi" w:cstheme="minorHAnsi"/>
          <w:color w:val="414141"/>
        </w:rPr>
        <w:t xml:space="preserve"> [Online Database].</w:t>
      </w:r>
    </w:p>
    <w:p w14:paraId="00A2A007" w14:textId="3564F31D" w:rsidR="00F03169" w:rsidRPr="007607B8" w:rsidRDefault="00F03169" w:rsidP="00BE1321">
      <w:pPr>
        <w:pStyle w:val="NormalWeb"/>
        <w:shd w:val="clear" w:color="auto" w:fill="FFFFFF"/>
        <w:spacing w:after="240"/>
        <w:rPr>
          <w:rFonts w:asciiTheme="minorHAnsi" w:hAnsiTheme="minorHAnsi" w:cstheme="minorHAnsi"/>
          <w:color w:val="414141"/>
        </w:rPr>
      </w:pPr>
      <w:r w:rsidRPr="007607B8">
        <w:rPr>
          <w:rFonts w:asciiTheme="minorHAnsi" w:hAnsiTheme="minorHAnsi" w:cstheme="minorHAnsi"/>
          <w:color w:val="414141"/>
        </w:rPr>
        <w:t>[</w:t>
      </w:r>
      <w:r w:rsidR="004F2D6D">
        <w:rPr>
          <w:rFonts w:asciiTheme="minorHAnsi" w:hAnsiTheme="minorHAnsi" w:cstheme="minorHAnsi"/>
          <w:color w:val="414141"/>
        </w:rPr>
        <w:t>7</w:t>
      </w:r>
      <w:r w:rsidRPr="007607B8">
        <w:rPr>
          <w:rFonts w:asciiTheme="minorHAnsi" w:hAnsiTheme="minorHAnsi" w:cstheme="minorHAnsi"/>
          <w:color w:val="414141"/>
        </w:rPr>
        <w:t xml:space="preserve">] </w:t>
      </w:r>
      <w:r w:rsidR="00BE1321" w:rsidRPr="007607B8">
        <w:rPr>
          <w:rFonts w:asciiTheme="minorHAnsi" w:hAnsiTheme="minorHAnsi" w:cstheme="minorHAnsi"/>
          <w:color w:val="414141"/>
        </w:rPr>
        <w:t>Centre for Reviews and Dissemination (2021).</w:t>
      </w:r>
      <w:r w:rsidRPr="007607B8">
        <w:rPr>
          <w:rFonts w:asciiTheme="minorHAnsi" w:hAnsiTheme="minorHAnsi" w:cstheme="minorHAnsi"/>
          <w:color w:val="414141"/>
        </w:rPr>
        <w:t xml:space="preserve"> </w:t>
      </w:r>
      <w:hyperlink r:id="rId25" w:history="1">
        <w:r w:rsidR="00BE1321" w:rsidRPr="00390339">
          <w:rPr>
            <w:rStyle w:val="Hyperlink"/>
            <w:rFonts w:asciiTheme="minorHAnsi" w:hAnsiTheme="minorHAnsi" w:cstheme="minorHAnsi"/>
            <w:i/>
            <w:iCs/>
          </w:rPr>
          <w:t>PROSPERO: International prospective register of systematic reviews</w:t>
        </w:r>
      </w:hyperlink>
      <w:r w:rsidR="00BE1321" w:rsidRPr="007607B8">
        <w:rPr>
          <w:rFonts w:asciiTheme="minorHAnsi" w:hAnsiTheme="minorHAnsi" w:cstheme="minorHAnsi"/>
          <w:color w:val="414141"/>
        </w:rPr>
        <w:t xml:space="preserve"> [Online Database].</w:t>
      </w:r>
    </w:p>
    <w:p w14:paraId="79E1CD49" w14:textId="2384C73B" w:rsidR="00F03169" w:rsidRPr="004364A2" w:rsidRDefault="00F03169" w:rsidP="00172D17">
      <w:pPr>
        <w:pStyle w:val="NormalWeb"/>
        <w:spacing w:before="0" w:after="240"/>
        <w:rPr>
          <w:rFonts w:asciiTheme="minorHAnsi" w:hAnsiTheme="minorHAnsi" w:cstheme="minorHAnsi"/>
          <w:color w:val="414141"/>
        </w:rPr>
      </w:pPr>
      <w:r w:rsidRPr="004364A2">
        <w:rPr>
          <w:rFonts w:asciiTheme="minorHAnsi" w:hAnsiTheme="minorHAnsi" w:cstheme="minorHAnsi"/>
          <w:color w:val="414141"/>
        </w:rPr>
        <w:t>[</w:t>
      </w:r>
      <w:r w:rsidR="004F2D6D" w:rsidRPr="004364A2">
        <w:rPr>
          <w:rFonts w:asciiTheme="minorHAnsi" w:hAnsiTheme="minorHAnsi" w:cstheme="minorHAnsi"/>
          <w:color w:val="414141"/>
        </w:rPr>
        <w:t>8</w:t>
      </w:r>
      <w:r w:rsidRPr="004364A2">
        <w:rPr>
          <w:rFonts w:asciiTheme="minorHAnsi" w:hAnsiTheme="minorHAnsi" w:cstheme="minorHAnsi"/>
          <w:color w:val="414141"/>
        </w:rPr>
        <w:t xml:space="preserve">] </w:t>
      </w:r>
      <w:r w:rsidR="00825CA1" w:rsidRPr="004364A2">
        <w:rPr>
          <w:rFonts w:asciiTheme="minorHAnsi" w:hAnsiTheme="minorHAnsi" w:cstheme="minorHAnsi"/>
          <w:color w:val="414141"/>
        </w:rPr>
        <w:t>Herd M (2021)</w:t>
      </w:r>
      <w:r w:rsidR="00825CA1" w:rsidRPr="004364A2">
        <w:rPr>
          <w:rFonts w:asciiTheme="minorHAnsi" w:hAnsiTheme="minorHAnsi" w:cstheme="minorHAnsi"/>
          <w:color w:val="414141"/>
        </w:rPr>
        <w:t>.</w:t>
      </w:r>
      <w:r w:rsidR="00825CA1" w:rsidRPr="004364A2">
        <w:rPr>
          <w:rFonts w:asciiTheme="minorHAnsi" w:hAnsiTheme="minorHAnsi" w:cstheme="minorHAnsi"/>
          <w:color w:val="414141"/>
        </w:rPr>
        <w:t xml:space="preserve"> </w:t>
      </w:r>
      <w:hyperlink r:id="rId26" w:history="1">
        <w:r w:rsidR="00825CA1" w:rsidRPr="004364A2">
          <w:rPr>
            <w:rStyle w:val="Hyperlink"/>
            <w:rFonts w:asciiTheme="minorHAnsi" w:hAnsiTheme="minorHAnsi" w:cstheme="minorHAnsi"/>
            <w:i/>
            <w:iCs/>
          </w:rPr>
          <w:t xml:space="preserve">The impact of COVID-19 on the mental health of schoolchildren: a summary of early responses around the world. </w:t>
        </w:r>
        <w:r w:rsidR="00825CA1" w:rsidRPr="004364A2">
          <w:rPr>
            <w:rStyle w:val="Hyperlink"/>
            <w:rFonts w:asciiTheme="minorHAnsi" w:hAnsiTheme="minorHAnsi" w:cstheme="minorHAnsi"/>
            <w:i/>
            <w:iCs/>
          </w:rPr>
          <w:t>I</w:t>
        </w:r>
        <w:r w:rsidR="00825CA1" w:rsidRPr="004364A2">
          <w:rPr>
            <w:rStyle w:val="Hyperlink"/>
            <w:rFonts w:asciiTheme="minorHAnsi" w:hAnsiTheme="minorHAnsi" w:cstheme="minorHAnsi"/>
            <w:i/>
            <w:iCs/>
          </w:rPr>
          <w:t>PPO Evidence Snapshot.</w:t>
        </w:r>
      </w:hyperlink>
      <w:r w:rsidR="00825CA1" w:rsidRPr="004364A2">
        <w:rPr>
          <w:rFonts w:asciiTheme="minorHAnsi" w:hAnsiTheme="minorHAnsi" w:cstheme="minorHAnsi"/>
          <w:i/>
          <w:iCs/>
          <w:color w:val="414141"/>
        </w:rPr>
        <w:t xml:space="preserve"> </w:t>
      </w:r>
      <w:r w:rsidR="00825CA1" w:rsidRPr="004364A2">
        <w:rPr>
          <w:rFonts w:asciiTheme="minorHAnsi" w:hAnsiTheme="minorHAnsi" w:cstheme="minorHAnsi"/>
          <w:color w:val="414141"/>
        </w:rPr>
        <w:t>London: ESRC International Public Policy Observatory.</w:t>
      </w:r>
    </w:p>
    <w:p w14:paraId="668D51D2" w14:textId="0CE5A10E" w:rsidR="00F03169" w:rsidRPr="004364A2" w:rsidRDefault="00F03169" w:rsidP="00825CA1">
      <w:pPr>
        <w:pStyle w:val="NormalWeb"/>
        <w:spacing w:before="0" w:after="240"/>
        <w:rPr>
          <w:rFonts w:asciiTheme="minorHAnsi" w:hAnsiTheme="minorHAnsi" w:cstheme="minorHAnsi"/>
          <w:color w:val="414141"/>
        </w:rPr>
      </w:pPr>
      <w:r w:rsidRPr="004364A2">
        <w:rPr>
          <w:rFonts w:asciiTheme="minorHAnsi" w:hAnsiTheme="minorHAnsi" w:cstheme="minorHAnsi"/>
          <w:color w:val="414141"/>
        </w:rPr>
        <w:t>[</w:t>
      </w:r>
      <w:r w:rsidR="004F2D6D" w:rsidRPr="004364A2">
        <w:rPr>
          <w:rFonts w:asciiTheme="minorHAnsi" w:hAnsiTheme="minorHAnsi" w:cstheme="minorHAnsi"/>
          <w:color w:val="414141"/>
        </w:rPr>
        <w:t>9</w:t>
      </w:r>
      <w:r w:rsidRPr="004364A2">
        <w:rPr>
          <w:rFonts w:asciiTheme="minorHAnsi" w:hAnsiTheme="minorHAnsi" w:cstheme="minorHAnsi"/>
          <w:color w:val="414141"/>
        </w:rPr>
        <w:t xml:space="preserve">] </w:t>
      </w:r>
      <w:proofErr w:type="spellStart"/>
      <w:r w:rsidR="00825CA1" w:rsidRPr="004364A2">
        <w:rPr>
          <w:rFonts w:asciiTheme="minorHAnsi" w:hAnsiTheme="minorHAnsi" w:cstheme="minorHAnsi"/>
          <w:color w:val="414141"/>
        </w:rPr>
        <w:t>Pleace</w:t>
      </w:r>
      <w:proofErr w:type="spellEnd"/>
      <w:r w:rsidR="00825CA1" w:rsidRPr="004364A2">
        <w:rPr>
          <w:rFonts w:asciiTheme="minorHAnsi" w:hAnsiTheme="minorHAnsi" w:cstheme="minorHAnsi"/>
          <w:color w:val="414141"/>
        </w:rPr>
        <w:t xml:space="preserve"> N (2021). </w:t>
      </w:r>
      <w:hyperlink r:id="rId27" w:history="1">
        <w:r w:rsidR="00825CA1" w:rsidRPr="004364A2">
          <w:rPr>
            <w:rStyle w:val="Hyperlink"/>
            <w:rFonts w:asciiTheme="minorHAnsi" w:hAnsiTheme="minorHAnsi" w:cstheme="minorHAnsi"/>
            <w:i/>
            <w:iCs/>
          </w:rPr>
          <w:t>Minimising the impact of COVID-19 on people sleeping rough: an overview of UK and global responses</w:t>
        </w:r>
        <w:r w:rsidR="00825CA1" w:rsidRPr="004364A2">
          <w:rPr>
            <w:rStyle w:val="Hyperlink"/>
            <w:rFonts w:asciiTheme="minorHAnsi" w:hAnsiTheme="minorHAnsi" w:cstheme="minorHAnsi"/>
            <w:i/>
            <w:iCs/>
          </w:rPr>
          <w:t>. IPPO Evidence Snapshot.</w:t>
        </w:r>
      </w:hyperlink>
      <w:r w:rsidR="00825CA1" w:rsidRPr="004364A2">
        <w:rPr>
          <w:rFonts w:asciiTheme="minorHAnsi" w:hAnsiTheme="minorHAnsi" w:cstheme="minorHAnsi"/>
          <w:color w:val="414141"/>
        </w:rPr>
        <w:t xml:space="preserve"> </w:t>
      </w:r>
      <w:r w:rsidR="00825CA1" w:rsidRPr="004364A2">
        <w:rPr>
          <w:rFonts w:asciiTheme="minorHAnsi" w:hAnsiTheme="minorHAnsi" w:cstheme="minorHAnsi"/>
          <w:color w:val="414141"/>
        </w:rPr>
        <w:t>London: ESRC International Public Policy Observatory.</w:t>
      </w:r>
    </w:p>
    <w:p w14:paraId="46A2C166" w14:textId="4846BADF" w:rsidR="00825CA1" w:rsidRPr="00825CA1" w:rsidRDefault="00825CA1" w:rsidP="00825CA1">
      <w:pPr>
        <w:pStyle w:val="NormalWeb"/>
        <w:spacing w:before="0" w:after="240"/>
        <w:rPr>
          <w:rFonts w:asciiTheme="minorHAnsi" w:hAnsiTheme="minorHAnsi" w:cstheme="minorHAnsi"/>
          <w:color w:val="414141"/>
        </w:rPr>
      </w:pPr>
      <w:r w:rsidRPr="004364A2">
        <w:rPr>
          <w:rFonts w:asciiTheme="minorHAnsi" w:hAnsiTheme="minorHAnsi" w:cstheme="minorHAnsi"/>
          <w:color w:val="414141"/>
        </w:rPr>
        <w:t>[</w:t>
      </w:r>
      <w:r w:rsidR="004F2D6D" w:rsidRPr="004364A2">
        <w:rPr>
          <w:rFonts w:asciiTheme="minorHAnsi" w:hAnsiTheme="minorHAnsi" w:cstheme="minorHAnsi"/>
          <w:color w:val="414141"/>
        </w:rPr>
        <w:t>10</w:t>
      </w:r>
      <w:r w:rsidRPr="004364A2">
        <w:rPr>
          <w:rFonts w:asciiTheme="minorHAnsi" w:hAnsiTheme="minorHAnsi" w:cstheme="minorHAnsi"/>
          <w:color w:val="414141"/>
        </w:rPr>
        <w:t>]</w:t>
      </w:r>
      <w:r>
        <w:rPr>
          <w:rFonts w:asciiTheme="minorHAnsi" w:hAnsiTheme="minorHAnsi" w:cstheme="minorHAnsi"/>
          <w:color w:val="414141"/>
        </w:rPr>
        <w:t xml:space="preserve"> Lee K (2021). </w:t>
      </w:r>
      <w:hyperlink r:id="rId28" w:history="1">
        <w:r w:rsidRPr="00825CA1">
          <w:rPr>
            <w:rStyle w:val="Hyperlink"/>
            <w:rFonts w:asciiTheme="minorHAnsi" w:hAnsiTheme="minorHAnsi" w:cstheme="minorHAnsi"/>
            <w:i/>
            <w:iCs/>
          </w:rPr>
          <w:t>Mental health and wellbeing of care home residents and staff: a snapshot of COVID-19 impacts and responses</w:t>
        </w:r>
      </w:hyperlink>
      <w:r w:rsidRPr="00825CA1">
        <w:rPr>
          <w:rFonts w:asciiTheme="minorHAnsi" w:hAnsiTheme="minorHAnsi" w:cstheme="minorHAnsi"/>
          <w:i/>
          <w:iCs/>
          <w:color w:val="414141"/>
        </w:rPr>
        <w:t>. IPPO Evidence Snapshot</w:t>
      </w:r>
      <w:r>
        <w:rPr>
          <w:rFonts w:asciiTheme="minorHAnsi" w:hAnsiTheme="minorHAnsi" w:cstheme="minorHAnsi"/>
          <w:color w:val="414141"/>
        </w:rPr>
        <w:t xml:space="preserve">. </w:t>
      </w:r>
      <w:r w:rsidRPr="00825CA1">
        <w:rPr>
          <w:rFonts w:asciiTheme="minorHAnsi" w:hAnsiTheme="minorHAnsi" w:cstheme="minorHAnsi"/>
          <w:color w:val="414141"/>
        </w:rPr>
        <w:t>London: ESRC International Public Policy Observatory.</w:t>
      </w:r>
    </w:p>
    <w:p w14:paraId="5688C4AC" w14:textId="17EB03FB" w:rsidR="00F03169" w:rsidRPr="007607B8" w:rsidRDefault="00F03169" w:rsidP="00F03169">
      <w:pPr>
        <w:pStyle w:val="NormalWeb"/>
        <w:shd w:val="clear" w:color="auto" w:fill="FFFFFF"/>
        <w:spacing w:before="0" w:beforeAutospacing="0" w:after="240" w:afterAutospacing="0"/>
        <w:rPr>
          <w:rFonts w:asciiTheme="minorHAnsi" w:hAnsiTheme="minorHAnsi" w:cstheme="minorHAnsi"/>
          <w:color w:val="414141"/>
        </w:rPr>
      </w:pPr>
      <w:r w:rsidRPr="007607B8">
        <w:rPr>
          <w:rFonts w:asciiTheme="minorHAnsi" w:hAnsiTheme="minorHAnsi" w:cstheme="minorHAnsi"/>
          <w:color w:val="414141"/>
        </w:rPr>
        <w:t>[</w:t>
      </w:r>
      <w:r w:rsidR="00825CA1">
        <w:rPr>
          <w:rFonts w:asciiTheme="minorHAnsi" w:hAnsiTheme="minorHAnsi" w:cstheme="minorHAnsi"/>
          <w:color w:val="414141"/>
        </w:rPr>
        <w:t>1</w:t>
      </w:r>
      <w:r w:rsidR="004F2D6D">
        <w:rPr>
          <w:rFonts w:asciiTheme="minorHAnsi" w:hAnsiTheme="minorHAnsi" w:cstheme="minorHAnsi"/>
          <w:color w:val="414141"/>
        </w:rPr>
        <w:t>1</w:t>
      </w:r>
      <w:r w:rsidRPr="007607B8">
        <w:rPr>
          <w:rFonts w:asciiTheme="minorHAnsi" w:hAnsiTheme="minorHAnsi" w:cstheme="minorHAnsi"/>
          <w:color w:val="414141"/>
        </w:rPr>
        <w:t xml:space="preserve">] </w:t>
      </w:r>
      <w:proofErr w:type="spellStart"/>
      <w:r w:rsidR="00BE1321" w:rsidRPr="007607B8">
        <w:rPr>
          <w:rFonts w:asciiTheme="minorHAnsi" w:hAnsiTheme="minorHAnsi" w:cstheme="minorHAnsi"/>
          <w:color w:val="414141"/>
        </w:rPr>
        <w:t>Tenti</w:t>
      </w:r>
      <w:proofErr w:type="spellEnd"/>
      <w:r w:rsidR="00BE1321" w:rsidRPr="007607B8">
        <w:rPr>
          <w:rFonts w:asciiTheme="minorHAnsi" w:hAnsiTheme="minorHAnsi" w:cstheme="minorHAnsi"/>
          <w:color w:val="414141"/>
        </w:rPr>
        <w:t xml:space="preserve"> P, </w:t>
      </w:r>
      <w:proofErr w:type="spellStart"/>
      <w:r w:rsidR="00BE1321" w:rsidRPr="007607B8">
        <w:rPr>
          <w:rFonts w:asciiTheme="minorHAnsi" w:hAnsiTheme="minorHAnsi" w:cstheme="minorHAnsi"/>
          <w:color w:val="414141"/>
        </w:rPr>
        <w:t>Borzeshi</w:t>
      </w:r>
      <w:proofErr w:type="spellEnd"/>
      <w:r w:rsidR="00BE1321" w:rsidRPr="007607B8">
        <w:rPr>
          <w:rFonts w:asciiTheme="minorHAnsi" w:hAnsiTheme="minorHAnsi" w:cstheme="minorHAnsi"/>
          <w:color w:val="414141"/>
        </w:rPr>
        <w:t xml:space="preserve"> EZ, </w:t>
      </w:r>
      <w:proofErr w:type="spellStart"/>
      <w:r w:rsidR="00BE1321" w:rsidRPr="007607B8">
        <w:rPr>
          <w:rFonts w:asciiTheme="minorHAnsi" w:hAnsiTheme="minorHAnsi" w:cstheme="minorHAnsi"/>
          <w:color w:val="414141"/>
        </w:rPr>
        <w:t>Mendels</w:t>
      </w:r>
      <w:proofErr w:type="spellEnd"/>
      <w:r w:rsidR="00BE1321" w:rsidRPr="007607B8">
        <w:rPr>
          <w:rFonts w:asciiTheme="minorHAnsi" w:hAnsiTheme="minorHAnsi" w:cstheme="minorHAnsi"/>
          <w:color w:val="414141"/>
        </w:rPr>
        <w:t xml:space="preserve"> O (2021). </w:t>
      </w:r>
      <w:hyperlink r:id="rId29" w:history="1">
        <w:r w:rsidR="00BE1321" w:rsidRPr="00390339">
          <w:rPr>
            <w:rStyle w:val="Hyperlink"/>
            <w:rFonts w:asciiTheme="minorHAnsi" w:hAnsiTheme="minorHAnsi" w:cstheme="minorHAnsi"/>
            <w:i/>
            <w:iCs/>
          </w:rPr>
          <w:t>Developing and Deploying a Recommender Model for Continuous Systematic Literature Reviews</w:t>
        </w:r>
      </w:hyperlink>
      <w:r w:rsidR="00BE1321" w:rsidRPr="007607B8">
        <w:rPr>
          <w:rFonts w:asciiTheme="minorHAnsi" w:hAnsiTheme="minorHAnsi" w:cstheme="minorHAnsi"/>
          <w:color w:val="414141"/>
        </w:rPr>
        <w:t xml:space="preserve"> [Blog].</w:t>
      </w:r>
    </w:p>
    <w:p w14:paraId="57EDDD17" w14:textId="79E431BF" w:rsidR="00F03169" w:rsidRPr="007607B8" w:rsidRDefault="00F03169" w:rsidP="00F03169">
      <w:pPr>
        <w:pStyle w:val="NormalWeb"/>
        <w:shd w:val="clear" w:color="auto" w:fill="FFFFFF"/>
        <w:spacing w:before="0" w:beforeAutospacing="0" w:after="240" w:afterAutospacing="0"/>
        <w:rPr>
          <w:rFonts w:asciiTheme="minorHAnsi" w:hAnsiTheme="minorHAnsi" w:cstheme="minorHAnsi"/>
          <w:color w:val="414141"/>
        </w:rPr>
      </w:pPr>
      <w:r w:rsidRPr="007607B8">
        <w:rPr>
          <w:rFonts w:asciiTheme="minorHAnsi" w:hAnsiTheme="minorHAnsi" w:cstheme="minorHAnsi"/>
          <w:color w:val="414141"/>
        </w:rPr>
        <w:t>[1</w:t>
      </w:r>
      <w:r w:rsidR="004F2D6D">
        <w:rPr>
          <w:rFonts w:asciiTheme="minorHAnsi" w:hAnsiTheme="minorHAnsi" w:cstheme="minorHAnsi"/>
          <w:color w:val="414141"/>
        </w:rPr>
        <w:t>2</w:t>
      </w:r>
      <w:r w:rsidRPr="007607B8">
        <w:rPr>
          <w:rFonts w:asciiTheme="minorHAnsi" w:hAnsiTheme="minorHAnsi" w:cstheme="minorHAnsi"/>
          <w:color w:val="414141"/>
        </w:rPr>
        <w:t xml:space="preserve">] Miwa M, Thomas J, O Mara-Eves A, </w:t>
      </w:r>
      <w:proofErr w:type="spellStart"/>
      <w:r w:rsidRPr="007607B8">
        <w:rPr>
          <w:rFonts w:asciiTheme="minorHAnsi" w:hAnsiTheme="minorHAnsi" w:cstheme="minorHAnsi"/>
          <w:color w:val="414141"/>
        </w:rPr>
        <w:t>Ananiadou</w:t>
      </w:r>
      <w:proofErr w:type="spellEnd"/>
      <w:r w:rsidRPr="007607B8">
        <w:rPr>
          <w:rFonts w:asciiTheme="minorHAnsi" w:hAnsiTheme="minorHAnsi" w:cstheme="minorHAnsi"/>
          <w:color w:val="414141"/>
        </w:rPr>
        <w:t xml:space="preserve"> S. </w:t>
      </w:r>
      <w:hyperlink r:id="rId30" w:history="1">
        <w:r w:rsidRPr="00390339">
          <w:rPr>
            <w:rStyle w:val="Hyperlink"/>
            <w:rFonts w:asciiTheme="minorHAnsi" w:hAnsiTheme="minorHAnsi" w:cstheme="minorHAnsi"/>
          </w:rPr>
          <w:t>Reducing systematic review workload through certainty-based screening</w:t>
        </w:r>
      </w:hyperlink>
      <w:r w:rsidRPr="007607B8">
        <w:rPr>
          <w:rFonts w:asciiTheme="minorHAnsi" w:hAnsiTheme="minorHAnsi" w:cstheme="minorHAnsi"/>
          <w:color w:val="414141"/>
        </w:rPr>
        <w:t xml:space="preserve">. </w:t>
      </w:r>
      <w:r w:rsidRPr="007607B8">
        <w:rPr>
          <w:rFonts w:asciiTheme="minorHAnsi" w:hAnsiTheme="minorHAnsi" w:cstheme="minorHAnsi"/>
          <w:i/>
          <w:iCs/>
          <w:color w:val="414141"/>
        </w:rPr>
        <w:t>Journal of Biomedical Informatics</w:t>
      </w:r>
      <w:r w:rsidRPr="007607B8">
        <w:rPr>
          <w:rFonts w:asciiTheme="minorHAnsi" w:hAnsiTheme="minorHAnsi" w:cstheme="minorHAnsi"/>
          <w:color w:val="414141"/>
        </w:rPr>
        <w:t xml:space="preserve"> 2014; 51: 242-253. </w:t>
      </w:r>
    </w:p>
    <w:p w14:paraId="5B4796B1" w14:textId="5EAA3743" w:rsidR="00F03169" w:rsidRPr="007607B8" w:rsidRDefault="00F03169" w:rsidP="00F03169">
      <w:pPr>
        <w:pStyle w:val="NormalWeb"/>
        <w:shd w:val="clear" w:color="auto" w:fill="FFFFFF"/>
        <w:spacing w:before="0" w:beforeAutospacing="0" w:after="240" w:afterAutospacing="0"/>
        <w:rPr>
          <w:rFonts w:asciiTheme="minorHAnsi" w:hAnsiTheme="minorHAnsi" w:cstheme="minorHAnsi"/>
          <w:color w:val="414141"/>
        </w:rPr>
      </w:pPr>
      <w:r w:rsidRPr="007607B8">
        <w:rPr>
          <w:rFonts w:asciiTheme="minorHAnsi" w:hAnsiTheme="minorHAnsi" w:cstheme="minorHAnsi"/>
          <w:color w:val="414141"/>
        </w:rPr>
        <w:t>[1</w:t>
      </w:r>
      <w:r w:rsidR="004F2D6D">
        <w:rPr>
          <w:rFonts w:asciiTheme="minorHAnsi" w:hAnsiTheme="minorHAnsi" w:cstheme="minorHAnsi"/>
          <w:color w:val="414141"/>
        </w:rPr>
        <w:t>3</w:t>
      </w:r>
      <w:r w:rsidRPr="007607B8">
        <w:rPr>
          <w:rFonts w:asciiTheme="minorHAnsi" w:hAnsiTheme="minorHAnsi" w:cstheme="minorHAnsi"/>
          <w:color w:val="414141"/>
        </w:rPr>
        <w:t xml:space="preserve">] O Mara-Eves A, Thomas J, McNaught J, Miwa M, </w:t>
      </w:r>
      <w:proofErr w:type="spellStart"/>
      <w:r w:rsidRPr="007607B8">
        <w:rPr>
          <w:rFonts w:asciiTheme="minorHAnsi" w:hAnsiTheme="minorHAnsi" w:cstheme="minorHAnsi"/>
          <w:color w:val="414141"/>
        </w:rPr>
        <w:t>Ananiadou</w:t>
      </w:r>
      <w:proofErr w:type="spellEnd"/>
      <w:r w:rsidRPr="007607B8">
        <w:rPr>
          <w:rFonts w:asciiTheme="minorHAnsi" w:hAnsiTheme="minorHAnsi" w:cstheme="minorHAnsi"/>
          <w:color w:val="414141"/>
        </w:rPr>
        <w:t xml:space="preserve"> S. </w:t>
      </w:r>
      <w:hyperlink r:id="rId31" w:history="1">
        <w:r w:rsidRPr="00390339">
          <w:rPr>
            <w:rStyle w:val="Hyperlink"/>
            <w:rFonts w:asciiTheme="minorHAnsi" w:hAnsiTheme="minorHAnsi" w:cstheme="minorHAnsi"/>
          </w:rPr>
          <w:t>Using text mining for study identification in systematic reviews: a systematic review of current approaches</w:t>
        </w:r>
      </w:hyperlink>
      <w:r w:rsidRPr="007607B8">
        <w:rPr>
          <w:rFonts w:asciiTheme="minorHAnsi" w:hAnsiTheme="minorHAnsi" w:cstheme="minorHAnsi"/>
          <w:color w:val="414141"/>
        </w:rPr>
        <w:t xml:space="preserve">. </w:t>
      </w:r>
      <w:r w:rsidRPr="007607B8">
        <w:rPr>
          <w:rFonts w:asciiTheme="minorHAnsi" w:hAnsiTheme="minorHAnsi" w:cstheme="minorHAnsi"/>
          <w:i/>
          <w:iCs/>
          <w:color w:val="414141"/>
        </w:rPr>
        <w:t>Systematic Reviews</w:t>
      </w:r>
      <w:r w:rsidRPr="007607B8">
        <w:rPr>
          <w:rFonts w:asciiTheme="minorHAnsi" w:hAnsiTheme="minorHAnsi" w:cstheme="minorHAnsi"/>
          <w:color w:val="414141"/>
        </w:rPr>
        <w:t xml:space="preserve"> 2015; 4: 5. </w:t>
      </w:r>
    </w:p>
    <w:p w14:paraId="7F716A61" w14:textId="2C4A3DC2" w:rsidR="00AC72DA" w:rsidRPr="007607B8" w:rsidRDefault="00F03169" w:rsidP="00F03169">
      <w:pPr>
        <w:pStyle w:val="NormalWeb"/>
        <w:shd w:val="clear" w:color="auto" w:fill="FFFFFF"/>
        <w:spacing w:before="0" w:beforeAutospacing="0" w:after="0" w:afterAutospacing="0"/>
        <w:rPr>
          <w:rFonts w:asciiTheme="minorHAnsi" w:hAnsiTheme="minorHAnsi" w:cstheme="minorHAnsi"/>
          <w:color w:val="414141"/>
        </w:rPr>
      </w:pPr>
      <w:r w:rsidRPr="007607B8">
        <w:rPr>
          <w:rStyle w:val="Heading1Char"/>
        </w:rPr>
        <w:t>Copyright</w:t>
      </w:r>
      <w:r w:rsidRPr="007607B8">
        <w:rPr>
          <w:rFonts w:asciiTheme="minorHAnsi" w:hAnsiTheme="minorHAnsi" w:cstheme="minorHAnsi"/>
          <w:color w:val="414141"/>
        </w:rPr>
        <w:br/>
        <w:t xml:space="preserve">Authors of the systematic reviews published on the </w:t>
      </w:r>
      <w:hyperlink r:id="rId32" w:history="1">
        <w:r w:rsidRPr="00390339">
          <w:rPr>
            <w:rStyle w:val="Hyperlink"/>
            <w:rFonts w:asciiTheme="minorHAnsi" w:hAnsiTheme="minorHAnsi" w:cstheme="minorHAnsi"/>
          </w:rPr>
          <w:t>EPPI Centre website</w:t>
        </w:r>
      </w:hyperlink>
      <w:r w:rsidRPr="007607B8">
        <w:rPr>
          <w:rFonts w:asciiTheme="minorHAnsi" w:hAnsiTheme="minorHAnsi" w:cstheme="minorHAnsi"/>
          <w:color w:val="414141"/>
        </w:rPr>
        <w:t xml:space="preserve"> hold the copyright for the text of their reviews. The EPPI Centre owns the copyright for all material on the website it has developed, including the contents of the databases, manuals, and keywording and data-extraction systems. The centre and authors give permission for users of the site to display and print the contents of the site for their own non-commercial use, providing that the materials are not modified, copyright and other proprietary notices contained in the materials are retained, and the source of the material is cited clearly following the citation details provided. Otherwise</w:t>
      </w:r>
      <w:r w:rsidR="00BE1321" w:rsidRPr="007607B8">
        <w:rPr>
          <w:rFonts w:asciiTheme="minorHAnsi" w:hAnsiTheme="minorHAnsi" w:cstheme="minorHAnsi"/>
          <w:color w:val="414141"/>
        </w:rPr>
        <w:t>,</w:t>
      </w:r>
      <w:r w:rsidRPr="007607B8">
        <w:rPr>
          <w:rFonts w:asciiTheme="minorHAnsi" w:hAnsiTheme="minorHAnsi" w:cstheme="minorHAnsi"/>
          <w:color w:val="414141"/>
        </w:rPr>
        <w:t xml:space="preserve"> users are not permitted to duplicate, reproduce, re-publish, distribute, or store material from this website without express written permission.</w:t>
      </w:r>
    </w:p>
    <w:sectPr w:rsidR="00AC72DA" w:rsidRPr="007607B8">
      <w:footerReference w:type="even" r:id="rId33"/>
      <w:footerReference w:type="default" r:id="rId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B40A05" w14:textId="77777777" w:rsidR="00F62124" w:rsidRDefault="00F62124" w:rsidP="0028534C">
      <w:r>
        <w:separator/>
      </w:r>
    </w:p>
  </w:endnote>
  <w:endnote w:type="continuationSeparator" w:id="0">
    <w:p w14:paraId="20925F47" w14:textId="77777777" w:rsidR="00F62124" w:rsidRDefault="00F62124" w:rsidP="00285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91832789"/>
      <w:docPartObj>
        <w:docPartGallery w:val="Page Numbers (Bottom of Page)"/>
        <w:docPartUnique/>
      </w:docPartObj>
    </w:sdtPr>
    <w:sdtContent>
      <w:p w14:paraId="64DF638E" w14:textId="0457DA1A" w:rsidR="0028534C" w:rsidRDefault="0028534C" w:rsidP="00BE108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4D205C" w14:textId="77777777" w:rsidR="0028534C" w:rsidRDefault="0028534C" w:rsidP="0028534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18257556"/>
      <w:docPartObj>
        <w:docPartGallery w:val="Page Numbers (Bottom of Page)"/>
        <w:docPartUnique/>
      </w:docPartObj>
    </w:sdtPr>
    <w:sdtContent>
      <w:p w14:paraId="22BD6A3F" w14:textId="4E7B283F" w:rsidR="0028534C" w:rsidRDefault="0028534C" w:rsidP="00BE108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45D1A0F" w14:textId="77777777" w:rsidR="0028534C" w:rsidRDefault="0028534C" w:rsidP="0028534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A152F7" w14:textId="77777777" w:rsidR="00F62124" w:rsidRDefault="00F62124" w:rsidP="0028534C">
      <w:r>
        <w:separator/>
      </w:r>
    </w:p>
  </w:footnote>
  <w:footnote w:type="continuationSeparator" w:id="0">
    <w:p w14:paraId="55A449E2" w14:textId="77777777" w:rsidR="00F62124" w:rsidRDefault="00F62124" w:rsidP="002853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719BB"/>
    <w:multiLevelType w:val="hybridMultilevel"/>
    <w:tmpl w:val="817E4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30236F"/>
    <w:multiLevelType w:val="hybridMultilevel"/>
    <w:tmpl w:val="0D502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2277BA"/>
    <w:multiLevelType w:val="hybridMultilevel"/>
    <w:tmpl w:val="F6C6A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377997"/>
    <w:multiLevelType w:val="hybridMultilevel"/>
    <w:tmpl w:val="D6063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C9785A"/>
    <w:multiLevelType w:val="hybridMultilevel"/>
    <w:tmpl w:val="CA4C5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B2580D"/>
    <w:multiLevelType w:val="hybridMultilevel"/>
    <w:tmpl w:val="7D907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EB2386"/>
    <w:multiLevelType w:val="hybridMultilevel"/>
    <w:tmpl w:val="01463A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721E54"/>
    <w:multiLevelType w:val="hybridMultilevel"/>
    <w:tmpl w:val="6FF44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1"/>
  </w:num>
  <w:num w:numId="5">
    <w:abstractNumId w:val="2"/>
  </w:num>
  <w:num w:numId="6">
    <w:abstractNumId w:val="0"/>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169"/>
    <w:rsid w:val="000E501D"/>
    <w:rsid w:val="00162CB8"/>
    <w:rsid w:val="00172D17"/>
    <w:rsid w:val="001B12DB"/>
    <w:rsid w:val="0028534C"/>
    <w:rsid w:val="00375775"/>
    <w:rsid w:val="00390339"/>
    <w:rsid w:val="004364A2"/>
    <w:rsid w:val="004C0239"/>
    <w:rsid w:val="004F2D6D"/>
    <w:rsid w:val="0052356D"/>
    <w:rsid w:val="00534034"/>
    <w:rsid w:val="00725DAD"/>
    <w:rsid w:val="007315EC"/>
    <w:rsid w:val="007607B8"/>
    <w:rsid w:val="008147E6"/>
    <w:rsid w:val="00825CA1"/>
    <w:rsid w:val="00972C7A"/>
    <w:rsid w:val="009B081D"/>
    <w:rsid w:val="00A51A30"/>
    <w:rsid w:val="00AC0283"/>
    <w:rsid w:val="00AC72DA"/>
    <w:rsid w:val="00BE1321"/>
    <w:rsid w:val="00DA7A87"/>
    <w:rsid w:val="00F03169"/>
    <w:rsid w:val="00F62124"/>
    <w:rsid w:val="00FA53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076408A"/>
  <w15:chartTrackingRefBased/>
  <w15:docId w15:val="{6209303E-AAA4-084D-8949-64B1CCE63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07B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607B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3169"/>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F03169"/>
    <w:rPr>
      <w:b/>
      <w:bCs/>
    </w:rPr>
  </w:style>
  <w:style w:type="character" w:styleId="Emphasis">
    <w:name w:val="Emphasis"/>
    <w:basedOn w:val="DefaultParagraphFont"/>
    <w:uiPriority w:val="20"/>
    <w:qFormat/>
    <w:rsid w:val="00F03169"/>
    <w:rPr>
      <w:i/>
      <w:iCs/>
    </w:rPr>
  </w:style>
  <w:style w:type="character" w:styleId="Hyperlink">
    <w:name w:val="Hyperlink"/>
    <w:basedOn w:val="DefaultParagraphFont"/>
    <w:uiPriority w:val="99"/>
    <w:unhideWhenUsed/>
    <w:rsid w:val="00BE1321"/>
    <w:rPr>
      <w:color w:val="0563C1" w:themeColor="hyperlink"/>
      <w:u w:val="single"/>
    </w:rPr>
  </w:style>
  <w:style w:type="character" w:styleId="UnresolvedMention">
    <w:name w:val="Unresolved Mention"/>
    <w:basedOn w:val="DefaultParagraphFont"/>
    <w:uiPriority w:val="99"/>
    <w:semiHidden/>
    <w:unhideWhenUsed/>
    <w:rsid w:val="00BE1321"/>
    <w:rPr>
      <w:color w:val="605E5C"/>
      <w:shd w:val="clear" w:color="auto" w:fill="E1DFDD"/>
    </w:rPr>
  </w:style>
  <w:style w:type="character" w:customStyle="1" w:styleId="Heading1Char">
    <w:name w:val="Heading 1 Char"/>
    <w:basedOn w:val="DefaultParagraphFont"/>
    <w:link w:val="Heading1"/>
    <w:uiPriority w:val="9"/>
    <w:rsid w:val="007607B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607B8"/>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390339"/>
    <w:rPr>
      <w:sz w:val="16"/>
      <w:szCs w:val="16"/>
    </w:rPr>
  </w:style>
  <w:style w:type="paragraph" w:styleId="CommentText">
    <w:name w:val="annotation text"/>
    <w:basedOn w:val="Normal"/>
    <w:link w:val="CommentTextChar"/>
    <w:uiPriority w:val="99"/>
    <w:semiHidden/>
    <w:unhideWhenUsed/>
    <w:rsid w:val="00390339"/>
    <w:rPr>
      <w:sz w:val="20"/>
      <w:szCs w:val="20"/>
    </w:rPr>
  </w:style>
  <w:style w:type="character" w:customStyle="1" w:styleId="CommentTextChar">
    <w:name w:val="Comment Text Char"/>
    <w:basedOn w:val="DefaultParagraphFont"/>
    <w:link w:val="CommentText"/>
    <w:uiPriority w:val="99"/>
    <w:semiHidden/>
    <w:rsid w:val="00390339"/>
    <w:rPr>
      <w:sz w:val="20"/>
      <w:szCs w:val="20"/>
    </w:rPr>
  </w:style>
  <w:style w:type="paragraph" w:styleId="CommentSubject">
    <w:name w:val="annotation subject"/>
    <w:basedOn w:val="CommentText"/>
    <w:next w:val="CommentText"/>
    <w:link w:val="CommentSubjectChar"/>
    <w:uiPriority w:val="99"/>
    <w:semiHidden/>
    <w:unhideWhenUsed/>
    <w:rsid w:val="00390339"/>
    <w:rPr>
      <w:b/>
      <w:bCs/>
    </w:rPr>
  </w:style>
  <w:style w:type="character" w:customStyle="1" w:styleId="CommentSubjectChar">
    <w:name w:val="Comment Subject Char"/>
    <w:basedOn w:val="CommentTextChar"/>
    <w:link w:val="CommentSubject"/>
    <w:uiPriority w:val="99"/>
    <w:semiHidden/>
    <w:rsid w:val="00390339"/>
    <w:rPr>
      <w:b/>
      <w:bCs/>
      <w:sz w:val="20"/>
      <w:szCs w:val="20"/>
    </w:rPr>
  </w:style>
  <w:style w:type="paragraph" w:styleId="Footer">
    <w:name w:val="footer"/>
    <w:basedOn w:val="Normal"/>
    <w:link w:val="FooterChar"/>
    <w:uiPriority w:val="99"/>
    <w:unhideWhenUsed/>
    <w:rsid w:val="0028534C"/>
    <w:pPr>
      <w:tabs>
        <w:tab w:val="center" w:pos="4513"/>
        <w:tab w:val="right" w:pos="9026"/>
      </w:tabs>
    </w:pPr>
  </w:style>
  <w:style w:type="character" w:customStyle="1" w:styleId="FooterChar">
    <w:name w:val="Footer Char"/>
    <w:basedOn w:val="DefaultParagraphFont"/>
    <w:link w:val="Footer"/>
    <w:uiPriority w:val="99"/>
    <w:rsid w:val="0028534C"/>
  </w:style>
  <w:style w:type="character" w:styleId="PageNumber">
    <w:name w:val="page number"/>
    <w:basedOn w:val="DefaultParagraphFont"/>
    <w:uiPriority w:val="99"/>
    <w:semiHidden/>
    <w:unhideWhenUsed/>
    <w:rsid w:val="002853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8067321">
      <w:bodyDiv w:val="1"/>
      <w:marLeft w:val="0"/>
      <w:marRight w:val="0"/>
      <w:marTop w:val="0"/>
      <w:marBottom w:val="0"/>
      <w:divBdr>
        <w:top w:val="none" w:sz="0" w:space="0" w:color="auto"/>
        <w:left w:val="none" w:sz="0" w:space="0" w:color="auto"/>
        <w:bottom w:val="none" w:sz="0" w:space="0" w:color="auto"/>
        <w:right w:val="none" w:sz="0" w:space="0" w:color="auto"/>
      </w:divBdr>
    </w:div>
    <w:div w:id="445545260">
      <w:bodyDiv w:val="1"/>
      <w:marLeft w:val="0"/>
      <w:marRight w:val="0"/>
      <w:marTop w:val="0"/>
      <w:marBottom w:val="0"/>
      <w:divBdr>
        <w:top w:val="none" w:sz="0" w:space="0" w:color="auto"/>
        <w:left w:val="none" w:sz="0" w:space="0" w:color="auto"/>
        <w:bottom w:val="none" w:sz="0" w:space="0" w:color="auto"/>
        <w:right w:val="none" w:sz="0" w:space="0" w:color="auto"/>
      </w:divBdr>
    </w:div>
    <w:div w:id="789083669">
      <w:bodyDiv w:val="1"/>
      <w:marLeft w:val="0"/>
      <w:marRight w:val="0"/>
      <w:marTop w:val="0"/>
      <w:marBottom w:val="0"/>
      <w:divBdr>
        <w:top w:val="none" w:sz="0" w:space="0" w:color="auto"/>
        <w:left w:val="none" w:sz="0" w:space="0" w:color="auto"/>
        <w:bottom w:val="none" w:sz="0" w:space="0" w:color="auto"/>
        <w:right w:val="none" w:sz="0" w:space="0" w:color="auto"/>
      </w:divBdr>
    </w:div>
    <w:div w:id="891229502">
      <w:bodyDiv w:val="1"/>
      <w:marLeft w:val="0"/>
      <w:marRight w:val="0"/>
      <w:marTop w:val="0"/>
      <w:marBottom w:val="0"/>
      <w:divBdr>
        <w:top w:val="none" w:sz="0" w:space="0" w:color="auto"/>
        <w:left w:val="none" w:sz="0" w:space="0" w:color="auto"/>
        <w:bottom w:val="none" w:sz="0" w:space="0" w:color="auto"/>
        <w:right w:val="none" w:sz="0" w:space="0" w:color="auto"/>
      </w:divBdr>
    </w:div>
    <w:div w:id="1319531735">
      <w:bodyDiv w:val="1"/>
      <w:marLeft w:val="0"/>
      <w:marRight w:val="0"/>
      <w:marTop w:val="0"/>
      <w:marBottom w:val="0"/>
      <w:divBdr>
        <w:top w:val="none" w:sz="0" w:space="0" w:color="auto"/>
        <w:left w:val="none" w:sz="0" w:space="0" w:color="auto"/>
        <w:bottom w:val="none" w:sz="0" w:space="0" w:color="auto"/>
        <w:right w:val="none" w:sz="0" w:space="0" w:color="auto"/>
      </w:divBdr>
    </w:div>
    <w:div w:id="1464040411">
      <w:bodyDiv w:val="1"/>
      <w:marLeft w:val="0"/>
      <w:marRight w:val="0"/>
      <w:marTop w:val="0"/>
      <w:marBottom w:val="0"/>
      <w:divBdr>
        <w:top w:val="none" w:sz="0" w:space="0" w:color="auto"/>
        <w:left w:val="none" w:sz="0" w:space="0" w:color="auto"/>
        <w:bottom w:val="none" w:sz="0" w:space="0" w:color="auto"/>
        <w:right w:val="none" w:sz="0" w:space="0" w:color="auto"/>
      </w:divBdr>
    </w:div>
    <w:div w:id="1660814242">
      <w:bodyDiv w:val="1"/>
      <w:marLeft w:val="0"/>
      <w:marRight w:val="0"/>
      <w:marTop w:val="0"/>
      <w:marBottom w:val="0"/>
      <w:divBdr>
        <w:top w:val="none" w:sz="0" w:space="0" w:color="auto"/>
        <w:left w:val="none" w:sz="0" w:space="0" w:color="auto"/>
        <w:bottom w:val="none" w:sz="0" w:space="0" w:color="auto"/>
        <w:right w:val="none" w:sz="0" w:space="0" w:color="auto"/>
      </w:divBdr>
    </w:div>
    <w:div w:id="1789423623">
      <w:bodyDiv w:val="1"/>
      <w:marLeft w:val="0"/>
      <w:marRight w:val="0"/>
      <w:marTop w:val="0"/>
      <w:marBottom w:val="0"/>
      <w:divBdr>
        <w:top w:val="none" w:sz="0" w:space="0" w:color="auto"/>
        <w:left w:val="none" w:sz="0" w:space="0" w:color="auto"/>
        <w:bottom w:val="none" w:sz="0" w:space="0" w:color="auto"/>
        <w:right w:val="none" w:sz="0" w:space="0" w:color="auto"/>
      </w:divBdr>
    </w:div>
    <w:div w:id="1933316201">
      <w:bodyDiv w:val="1"/>
      <w:marLeft w:val="0"/>
      <w:marRight w:val="0"/>
      <w:marTop w:val="0"/>
      <w:marBottom w:val="0"/>
      <w:divBdr>
        <w:top w:val="none" w:sz="0" w:space="0" w:color="auto"/>
        <w:left w:val="none" w:sz="0" w:space="0" w:color="auto"/>
        <w:bottom w:val="none" w:sz="0" w:space="0" w:color="auto"/>
        <w:right w:val="none" w:sz="0" w:space="0" w:color="auto"/>
      </w:divBdr>
    </w:div>
    <w:div w:id="196766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nesss.qc.ca/en/covid-19.html" TargetMode="External"/><Relationship Id="rId18" Type="http://schemas.openxmlformats.org/officeDocument/2006/relationships/hyperlink" Target="https://covidandsociety.com/" TargetMode="External"/><Relationship Id="rId26" Type="http://schemas.openxmlformats.org/officeDocument/2006/relationships/hyperlink" Target="https://covidandsociety.com/the-impact-of-covid-19-and-school-closures-on-the-mental-health-of-schoolchildren-and-a-summary-of-early-responses-around-the-world/" TargetMode="External"/><Relationship Id="rId3" Type="http://schemas.openxmlformats.org/officeDocument/2006/relationships/settings" Target="settings.xml"/><Relationship Id="rId21" Type="http://schemas.openxmlformats.org/officeDocument/2006/relationships/hyperlink" Target="https://eppi.ioe.ac.uk/CMS/Default.aspx?alias=eppi.ioe.ac.uk/cms/er4" TargetMode="External"/><Relationship Id="rId34" Type="http://schemas.openxmlformats.org/officeDocument/2006/relationships/footer" Target="footer2.xml"/><Relationship Id="rId7" Type="http://schemas.openxmlformats.org/officeDocument/2006/relationships/hyperlink" Target="https://covidandsociety.com/" TargetMode="External"/><Relationship Id="rId12" Type="http://schemas.openxmlformats.org/officeDocument/2006/relationships/hyperlink" Target="https://covidreviews.cochrane.org/" TargetMode="External"/><Relationship Id="rId17" Type="http://schemas.openxmlformats.org/officeDocument/2006/relationships/hyperlink" Target="https://phelibrary.koha-ptfs.co.uk/covid19rapidreviews" TargetMode="External"/><Relationship Id="rId25" Type="http://schemas.openxmlformats.org/officeDocument/2006/relationships/hyperlink" Target="https://www.crd.york.ac.uk/prospero"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cebm.net/oxford-covid-19-evidence-service" TargetMode="External"/><Relationship Id="rId20" Type="http://schemas.openxmlformats.org/officeDocument/2006/relationships/hyperlink" Target="https://academic.microsoft.com/paper/2993670251" TargetMode="External"/><Relationship Id="rId29" Type="http://schemas.openxmlformats.org/officeDocument/2006/relationships/hyperlink" Target="https://devblogs.microsoft.com/cse/2021/02/10/developing-and-deploying-a-recommender-model-for-continuous-systematic-literature-review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ihr-irsc.gc.ca/e/52079.html" TargetMode="External"/><Relationship Id="rId24" Type="http://schemas.openxmlformats.org/officeDocument/2006/relationships/hyperlink" Target="https://www.epistemonikos.org/" TargetMode="External"/><Relationship Id="rId32" Type="http://schemas.openxmlformats.org/officeDocument/2006/relationships/hyperlink" Target="http://eppi.ioe.ac.uk/" TargetMode="External"/><Relationship Id="rId5" Type="http://schemas.openxmlformats.org/officeDocument/2006/relationships/footnotes" Target="footnotes.xml"/><Relationship Id="rId15" Type="http://schemas.openxmlformats.org/officeDocument/2006/relationships/hyperlink" Target="https://aci.health.nsw.gov.au/covid-19/critical-intelligence-unit" TargetMode="External"/><Relationship Id="rId23" Type="http://schemas.openxmlformats.org/officeDocument/2006/relationships/hyperlink" Target="https://www.covid19reviews.org/" TargetMode="External"/><Relationship Id="rId28" Type="http://schemas.openxmlformats.org/officeDocument/2006/relationships/hyperlink" Target="https://covidandsociety.com/addressing-mental-health-wellbeing-care-home-residents-staff-impacts-responses/" TargetMode="External"/><Relationship Id="rId36" Type="http://schemas.openxmlformats.org/officeDocument/2006/relationships/theme" Target="theme/theme1.xml"/><Relationship Id="rId10" Type="http://schemas.openxmlformats.org/officeDocument/2006/relationships/hyperlink" Target="https://cihr-irsc.gc.ca/e/52028.html" TargetMode="External"/><Relationship Id="rId19" Type="http://schemas.openxmlformats.org/officeDocument/2006/relationships/hyperlink" Target="https://academic.microsoft.com/paper/1932742904" TargetMode="External"/><Relationship Id="rId31" Type="http://schemas.openxmlformats.org/officeDocument/2006/relationships/hyperlink" Target="https://academic.microsoft.com/paper/2147469877" TargetMode="External"/><Relationship Id="rId4" Type="http://schemas.openxmlformats.org/officeDocument/2006/relationships/webSettings" Target="webSettings.xml"/><Relationship Id="rId9" Type="http://schemas.openxmlformats.org/officeDocument/2006/relationships/hyperlink" Target="https://www.albertahealthservices.ca/topics/Page17074.aspx" TargetMode="External"/><Relationship Id="rId14" Type="http://schemas.openxmlformats.org/officeDocument/2006/relationships/hyperlink" Target="https://www.nccmt.ca/covid-19/covid-19-evidence-reviews" TargetMode="External"/><Relationship Id="rId22" Type="http://schemas.openxmlformats.org/officeDocument/2006/relationships/hyperlink" Target="http://eppi.ioe.ac.uk/cms/Projects/DepartmentofHealthandSocialCare/Publishedreviews/COVID-19Livingsystematicmapoftheevidence/tabid/3765/Default.aspx" TargetMode="External"/><Relationship Id="rId27" Type="http://schemas.openxmlformats.org/officeDocument/2006/relationships/hyperlink" Target="https://covidandsociety.com/minimising-impact-covid-19-people-sleeping-rough-overview-uk-global-responses/" TargetMode="External"/><Relationship Id="rId30" Type="http://schemas.openxmlformats.org/officeDocument/2006/relationships/hyperlink" Target="https://academic.microsoft.com/paper/2099883114" TargetMode="External"/><Relationship Id="rId35" Type="http://schemas.openxmlformats.org/officeDocument/2006/relationships/fontTable" Target="fontTable.xml"/><Relationship Id="rId8" Type="http://schemas.openxmlformats.org/officeDocument/2006/relationships/hyperlink" Target="https://www.nlm.nih.gov/bsd/pubmed_subsets/sysreviews_strateg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9</Pages>
  <Words>3783</Words>
  <Characters>21564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Shemilt</dc:creator>
  <cp:keywords/>
  <dc:description/>
  <cp:lastModifiedBy>Ian Shemilt</cp:lastModifiedBy>
  <cp:revision>12</cp:revision>
  <cp:lastPrinted>2021-03-23T16:32:00Z</cp:lastPrinted>
  <dcterms:created xsi:type="dcterms:W3CDTF">2021-03-19T10:43:00Z</dcterms:created>
  <dcterms:modified xsi:type="dcterms:W3CDTF">2021-03-24T09:40:00Z</dcterms:modified>
</cp:coreProperties>
</file>